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65248110">
      <w:pPr>
        <w:pStyle w:val="Overskrift4"/>
        <w:spacing/>
        <w:rPr>
          <w:rFonts w:ascii="Calibri" w:hAnsi="Calibri"/>
          <w:szCs w:val="28"/>
        </w:rPr>
      </w:pPr>
      <w:r>
        <w:rPr>
          <w:rFonts w:ascii="Calibri" w:hAnsi="Calibri"/>
          <w:szCs w:val="28"/>
        </w:rPr>
        <w:t xml:space="preserve">ERKLÆRING</w:t>
      </w:r>
      <w:r>
        <w:rPr>
          <w:rFonts w:ascii="Calibri" w:hAnsi="Calibri"/>
          <w:szCs w:val="28"/>
        </w:rPr>
        <w:t xml:space="preserve"> FOR FAST ANSATT PROSJEKTLEDER</w:t>
      </w:r>
      <w:r>
        <w:rPr>
          <w:rFonts w:ascii="Calibri" w:hAnsi="Calibri"/>
          <w:szCs w:val="28"/>
        </w:rPr>
        <w:t xml:space="preserve"> </w:t>
      </w:r>
    </w:p>
    <w:p w14:paraId="44783E5F">
      <w:pPr>
        <w:pStyle w:val="Undertittel"/>
        <w:spacing/>
        <w:jc w:val="center"/>
        <w:rPr>
          <w:b/>
          <w:sz w:val="23"/>
        </w:rPr>
      </w:pPr>
    </w:p>
    <w:p w14:paraId="53FD8A24">
      <w:pPr>
        <w:pStyle w:val="Undertittel"/>
        <w:spacing/>
        <w:jc w:val="center"/>
        <w:rPr>
          <w:b/>
          <w:sz w:val="23"/>
        </w:rPr>
      </w:pPr>
    </w:p>
    <w:p w14:paraId="40A979CB">
      <w:pPr>
        <w:pStyle w:val="Undertittel"/>
        <w:spacing/>
        <w:rPr>
          <w:b/>
          <w:szCs w:val="24"/>
        </w:rPr>
      </w:pPr>
      <w:r>
        <w:rPr>
          <w:b/>
          <w:szCs w:val="24"/>
        </w:rPr>
        <w:t xml:space="preserve">Denne erklæringen</w:t>
      </w:r>
      <w:r>
        <w:rPr>
          <w:b/>
          <w:szCs w:val="24"/>
        </w:rPr>
        <w:t xml:space="preserve"> gjelder for prosjekt: &lt;Prosjektnavn&gt; </w:t>
      </w:r>
    </w:p>
    <w:p w14:paraId="40B23E1B">
      <w:pPr>
        <w:spacing/>
        <w:rPr>
          <w:sz w:val="20"/>
        </w:rPr>
      </w:pPr>
    </w:p>
    <w:p w14:paraId="11057817">
      <w:pPr>
        <w:spacing/>
        <w:rPr>
          <w:sz w:val="20"/>
        </w:rPr>
      </w:pPr>
    </w:p>
    <w:p w14:paraId="15C4555D">
      <w:pPr>
        <w:spacing/>
        <w:rPr>
          <w:sz w:val="21"/>
          <w:szCs w:val="21"/>
        </w:rPr>
      </w:pPr>
      <w:r>
        <w:rPr>
          <w:sz w:val="21"/>
          <w:szCs w:val="21"/>
        </w:rPr>
        <w:t xml:space="preserve">Som </w:t>
      </w:r>
      <w:r>
        <w:rPr>
          <w:sz w:val="21"/>
          <w:szCs w:val="21"/>
          <w:u w:val="single"/>
        </w:rPr>
        <w:t xml:space="preserve">fast ansatt</w:t>
      </w:r>
      <w:r>
        <w:rPr>
          <w:sz w:val="21"/>
          <w:szCs w:val="21"/>
        </w:rPr>
        <w:t xml:space="preserve"> i </w:t>
      </w:r>
      <w:r>
        <w:rPr>
          <w:sz w:val="21"/>
          <w:szCs w:val="21"/>
        </w:rPr>
        <w:t xml:space="preserve">Oslo</w:t>
      </w:r>
      <w:r>
        <w:rPr>
          <w:sz w:val="21"/>
          <w:szCs w:val="21"/>
        </w:rPr>
        <w:t xml:space="preserve">bygg</w:t>
      </w:r>
      <w:r>
        <w:rPr>
          <w:sz w:val="21"/>
          <w:szCs w:val="21"/>
        </w:rPr>
        <w:t xml:space="preserve"> med ansvar for prosjektgjennomføringen av prosje</w:t>
      </w:r>
      <w:r>
        <w:rPr>
          <w:sz w:val="21"/>
          <w:szCs w:val="21"/>
        </w:rPr>
        <w:t xml:space="preserve">ktet nevnt over</w:t>
      </w:r>
      <w:r>
        <w:rPr>
          <w:sz w:val="21"/>
          <w:szCs w:val="21"/>
        </w:rPr>
        <w:t xml:space="preserve">: </w:t>
      </w:r>
    </w:p>
    <w:p w14:paraId="04070A6C">
      <w:pPr>
        <w:pStyle w:val="Listeavsnitt"/>
        <w:numPr>
          <w:ilvl w:val="0"/>
          <w:numId w:val="1"/>
        </w:numPr>
        <w:spacing/>
        <w:rPr>
          <w:sz w:val="21"/>
          <w:szCs w:val="21"/>
        </w:rPr>
      </w:pPr>
      <w:r>
        <w:rPr>
          <w:sz w:val="21"/>
          <w:szCs w:val="21"/>
        </w:rPr>
        <w:t xml:space="preserve">I</w:t>
      </w:r>
      <w:r>
        <w:rPr>
          <w:sz w:val="21"/>
          <w:szCs w:val="21"/>
        </w:rPr>
        <w:t xml:space="preserve">nnehas forpliktelsene som </w:t>
      </w:r>
      <w:r>
        <w:rPr>
          <w:b/>
          <w:bCs/>
          <w:sz w:val="21"/>
          <w:szCs w:val="21"/>
        </w:rPr>
        <w:t xml:space="preserve">"</w:t>
      </w:r>
      <w:r>
        <w:rPr>
          <w:b/>
          <w:bCs/>
          <w:sz w:val="21"/>
          <w:szCs w:val="21"/>
        </w:rPr>
        <w:t xml:space="preserve">B</w:t>
      </w:r>
      <w:r>
        <w:rPr>
          <w:b/>
          <w:bCs/>
          <w:sz w:val="21"/>
          <w:szCs w:val="21"/>
        </w:rPr>
        <w:t xml:space="preserve">yggherren</w:t>
      </w:r>
      <w:r>
        <w:rPr>
          <w:b/>
          <w:bCs/>
          <w:sz w:val="21"/>
          <w:szCs w:val="21"/>
        </w:rPr>
        <w:t xml:space="preserve">"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i hen</w:t>
      </w:r>
      <w:r>
        <w:rPr>
          <w:sz w:val="21"/>
          <w:szCs w:val="21"/>
        </w:rPr>
        <w:t xml:space="preserve">hold til byggherreforskriften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(oppdatert pr </w:t>
      </w:r>
      <w:r>
        <w:rPr>
          <w:sz w:val="21"/>
          <w:szCs w:val="21"/>
        </w:rPr>
        <w:t xml:space="preserve">0</w:t>
      </w:r>
      <w:r>
        <w:rPr>
          <w:sz w:val="21"/>
          <w:szCs w:val="21"/>
        </w:rPr>
        <w:t xml:space="preserve">1</w:t>
      </w:r>
      <w:r>
        <w:rPr>
          <w:sz w:val="21"/>
          <w:szCs w:val="21"/>
        </w:rPr>
        <w:t xml:space="preserve">.0</w:t>
      </w:r>
      <w:r>
        <w:rPr>
          <w:sz w:val="21"/>
          <w:szCs w:val="21"/>
        </w:rPr>
        <w:t xml:space="preserve">1</w:t>
      </w:r>
      <w:r>
        <w:rPr>
          <w:sz w:val="21"/>
          <w:szCs w:val="21"/>
        </w:rPr>
        <w:t xml:space="preserve">.20</w:t>
      </w:r>
      <w:r>
        <w:rPr>
          <w:sz w:val="21"/>
          <w:szCs w:val="21"/>
        </w:rPr>
        <w:t xml:space="preserve">2</w:t>
      </w:r>
      <w:r>
        <w:rPr>
          <w:sz w:val="21"/>
          <w:szCs w:val="21"/>
        </w:rPr>
        <w:t xml:space="preserve">4</w:t>
      </w:r>
      <w:r>
        <w:rPr>
          <w:sz w:val="21"/>
          <w:szCs w:val="21"/>
        </w:rPr>
        <w:t xml:space="preserve">)</w:t>
      </w:r>
    </w:p>
    <w:p w14:paraId="19DCBB83">
      <w:pPr>
        <w:pStyle w:val="Listeavsnitt"/>
        <w:numPr>
          <w:ilvl w:val="0"/>
          <w:numId w:val="1"/>
        </w:numPr>
        <w:spacing/>
        <w:rPr>
          <w:sz w:val="21"/>
          <w:szCs w:val="21"/>
        </w:rPr>
      </w:pPr>
      <w:r>
        <w:rPr>
          <w:sz w:val="21"/>
          <w:szCs w:val="21"/>
        </w:rPr>
        <w:t xml:space="preserve">S</w:t>
      </w:r>
      <w:r>
        <w:rPr>
          <w:sz w:val="21"/>
          <w:szCs w:val="21"/>
        </w:rPr>
        <w:t xml:space="preserve">ørge for at hensynet til sikkerhet, helse og arbeidsmiljø (SHA) på bygge- eller anleggsplassen blir ivaretatt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ihht</w:t>
      </w:r>
      <w:r>
        <w:rPr>
          <w:sz w:val="21"/>
          <w:szCs w:val="21"/>
        </w:rPr>
        <w:t xml:space="preserve">. SHA-kravene i Oslobygg </w:t>
      </w:r>
      <w:r>
        <w:rPr>
          <w:sz w:val="21"/>
          <w:szCs w:val="21"/>
        </w:rPr>
        <w:t xml:space="preserve">(OSYS</w:t>
      </w:r>
      <w:r>
        <w:rPr>
          <w:sz w:val="21"/>
          <w:szCs w:val="21"/>
        </w:rPr>
        <w:t xml:space="preserve"> / SHA-portalen</w:t>
      </w:r>
      <w:r>
        <w:rPr>
          <w:sz w:val="21"/>
          <w:szCs w:val="21"/>
        </w:rPr>
        <w:t xml:space="preserve">)</w:t>
      </w:r>
      <w:r>
        <w:rPr>
          <w:sz w:val="21"/>
          <w:szCs w:val="21"/>
        </w:rPr>
        <w:br/>
      </w:r>
    </w:p>
    <w:p w14:paraId="44124A0F">
      <w:pPr>
        <w:spacing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PL HAR ANSVAR </w:t>
      </w:r>
      <w:r>
        <w:rPr>
          <w:b/>
          <w:bCs/>
          <w:sz w:val="21"/>
          <w:szCs w:val="21"/>
        </w:rPr>
        <w:t xml:space="preserve">FOR </w:t>
      </w:r>
      <w:r>
        <w:rPr>
          <w:b/>
          <w:bCs/>
          <w:sz w:val="21"/>
          <w:szCs w:val="21"/>
        </w:rPr>
        <w:t xml:space="preserve">:</w:t>
      </w:r>
      <w:r>
        <w:rPr>
          <w:b/>
          <w:bCs/>
          <w:sz w:val="21"/>
          <w:szCs w:val="21"/>
        </w:rPr>
        <w:t xml:space="preserve"> </w:t>
      </w:r>
    </w:p>
    <w:p w14:paraId="0CB00781">
      <w:pPr>
        <w:spacing/>
        <w:rPr>
          <w:sz w:val="21"/>
          <w:szCs w:val="21"/>
        </w:rPr>
      </w:pPr>
    </w:p>
    <w:p w14:paraId="581CA279">
      <w:pPr>
        <w:pStyle w:val="Brdtekst"/>
        <w:numPr>
          <w:ilvl w:val="0"/>
          <w:numId w:val="3"/>
        </w:numPr>
        <w:spacing/>
        <w:jc w:val="lef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å organisere prosjektet slik at hensynet til SHA ivaretas.</w:t>
      </w:r>
    </w:p>
    <w:p w14:paraId="08204B72">
      <w:pPr>
        <w:pStyle w:val="Brdtekst"/>
        <w:numPr>
          <w:ilvl w:val="0"/>
          <w:numId w:val="3"/>
        </w:numPr>
        <w:spacing/>
        <w:jc w:val="lef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å dokumentere vurderingene som legges til grunn for den tid som avsettes for tilstrekkelig tid til prosjektering og utførelse av de forskjellige arbeidsoperasjoner jf. §5</w:t>
      </w:r>
    </w:p>
    <w:p w14:paraId="5D91E827">
      <w:pPr>
        <w:numPr>
          <w:ilvl w:val="0"/>
          <w:numId w:val="3"/>
        </w:numPr>
        <w:spacing/>
        <w:rPr>
          <w:sz w:val="21"/>
          <w:szCs w:val="21"/>
        </w:rPr>
      </w:pPr>
      <w:r>
        <w:rPr>
          <w:sz w:val="21"/>
          <w:szCs w:val="21"/>
        </w:rPr>
        <w:t xml:space="preserve">å påse at koordinator for prosjekterings- og utførelsesfasen blir utpekt</w:t>
      </w:r>
      <w:r>
        <w:rPr>
          <w:sz w:val="21"/>
          <w:szCs w:val="21"/>
        </w:rPr>
        <w:t xml:space="preserve">,</w:t>
      </w:r>
      <w:r>
        <w:rPr>
          <w:sz w:val="21"/>
          <w:szCs w:val="21"/>
        </w:rPr>
        <w:t xml:space="preserve"> samt påse at habilitetsvurderingen av KP og KU dokumenteres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løpende </w:t>
      </w:r>
      <w:r>
        <w:rPr>
          <w:sz w:val="21"/>
          <w:szCs w:val="21"/>
        </w:rPr>
        <w:t xml:space="preserve">(se e</w:t>
      </w:r>
      <w:r>
        <w:rPr>
          <w:sz w:val="21"/>
          <w:szCs w:val="21"/>
        </w:rPr>
        <w:t xml:space="preserve">get skjema</w:t>
      </w:r>
      <w:r>
        <w:rPr>
          <w:sz w:val="21"/>
          <w:szCs w:val="21"/>
        </w:rPr>
        <w:t xml:space="preserve">)</w:t>
      </w:r>
    </w:p>
    <w:p w14:paraId="00C45D43">
      <w:pPr>
        <w:pStyle w:val="Brdtekst"/>
        <w:numPr>
          <w:ilvl w:val="0"/>
          <w:numId w:val="3"/>
        </w:numPr>
        <w:spacing/>
        <w:jc w:val="left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at </w:t>
      </w:r>
      <w:r>
        <w:rPr>
          <w:rFonts w:ascii="Calibri" w:hAnsi="Calibri"/>
          <w:sz w:val="21"/>
          <w:szCs w:val="21"/>
        </w:rPr>
        <w:t xml:space="preserve">SHA - </w:t>
      </w:r>
      <w:r>
        <w:rPr>
          <w:rFonts w:ascii="Calibri" w:hAnsi="Calibri"/>
          <w:sz w:val="21"/>
          <w:szCs w:val="21"/>
        </w:rPr>
        <w:t xml:space="preserve">risikoforhold som avdekkes under planlegging og prosjektering, samt andre krav som kan ha økonomisk eller tidsmessig betydning, ref</w:t>
      </w:r>
      <w:r>
        <w:rPr>
          <w:rFonts w:ascii="Calibri" w:hAnsi="Calibri"/>
          <w:sz w:val="21"/>
          <w:szCs w:val="21"/>
        </w:rPr>
        <w:t xml:space="preserve">.</w:t>
      </w:r>
      <w:r>
        <w:rPr>
          <w:rFonts w:ascii="Calibri" w:hAnsi="Calibri"/>
          <w:sz w:val="21"/>
          <w:szCs w:val="21"/>
        </w:rPr>
        <w:t xml:space="preserve"> § </w:t>
      </w:r>
      <w:r>
        <w:rPr>
          <w:rFonts w:ascii="Calibri" w:hAnsi="Calibri"/>
          <w:sz w:val="21"/>
          <w:szCs w:val="21"/>
        </w:rPr>
        <w:t xml:space="preserve">6,</w:t>
      </w:r>
      <w:r>
        <w:rPr>
          <w:rFonts w:ascii="Calibri" w:hAnsi="Calibri"/>
          <w:sz w:val="21"/>
          <w:szCs w:val="21"/>
        </w:rPr>
        <w:t xml:space="preserve">7,</w:t>
      </w:r>
      <w:r>
        <w:rPr>
          <w:rFonts w:ascii="Calibri" w:hAnsi="Calibri"/>
          <w:sz w:val="21"/>
          <w:szCs w:val="21"/>
        </w:rPr>
        <w:t xml:space="preserve">8, </w:t>
      </w:r>
      <w:r>
        <w:rPr>
          <w:rFonts w:ascii="Calibri" w:hAnsi="Calibri"/>
          <w:sz w:val="21"/>
          <w:szCs w:val="21"/>
        </w:rPr>
        <w:t xml:space="preserve">9</w:t>
      </w:r>
      <w:r>
        <w:rPr>
          <w:rFonts w:ascii="Calibri" w:hAnsi="Calibri"/>
          <w:sz w:val="21"/>
          <w:szCs w:val="21"/>
        </w:rPr>
        <w:t xml:space="preserve">, 17</w:t>
      </w:r>
      <w:r>
        <w:rPr>
          <w:rFonts w:ascii="Calibri" w:hAnsi="Calibri"/>
          <w:sz w:val="21"/>
          <w:szCs w:val="21"/>
        </w:rPr>
        <w:t xml:space="preserve">,</w:t>
      </w:r>
      <w:r>
        <w:rPr>
          <w:rFonts w:ascii="Calibri" w:hAnsi="Calibri"/>
          <w:sz w:val="21"/>
          <w:szCs w:val="21"/>
        </w:rPr>
        <w:t xml:space="preserve"> blir innarbeidet i tilbudsgrunnlage</w:t>
      </w:r>
      <w:r>
        <w:rPr>
          <w:rFonts w:ascii="Calibri" w:hAnsi="Calibri"/>
          <w:sz w:val="21"/>
          <w:szCs w:val="21"/>
        </w:rPr>
        <w:t xml:space="preserve">t</w:t>
      </w:r>
    </w:p>
    <w:p w14:paraId="083A8A44">
      <w:pPr>
        <w:pStyle w:val="Brdtekst"/>
        <w:numPr>
          <w:ilvl w:val="0"/>
          <w:numId w:val="3"/>
        </w:numPr>
        <w:spacing/>
        <w:jc w:val="left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at plan for sikkerhet, helse og arbeidsmiljø utarbeides i samsvar med BHF §</w:t>
      </w:r>
      <w:r>
        <w:rPr>
          <w:rFonts w:ascii="Calibri" w:hAnsi="Calibri"/>
          <w:sz w:val="21"/>
          <w:szCs w:val="21"/>
        </w:rPr>
        <w:t xml:space="preserve">§</w:t>
      </w:r>
      <w:r>
        <w:rPr>
          <w:rFonts w:ascii="Calibri" w:hAnsi="Calibri"/>
          <w:sz w:val="21"/>
          <w:szCs w:val="21"/>
        </w:rPr>
        <w:t xml:space="preserve"> 7 og 8</w:t>
      </w:r>
    </w:p>
    <w:p w14:paraId="48D70BA6">
      <w:pPr>
        <w:pStyle w:val="Brdtekst"/>
        <w:spacing/>
        <w:ind w:left="360"/>
        <w:jc w:val="left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SHA - planen</w:t>
      </w:r>
      <w:r>
        <w:rPr>
          <w:rFonts w:ascii="Calibri" w:hAnsi="Calibri"/>
          <w:sz w:val="21"/>
          <w:szCs w:val="21"/>
        </w:rPr>
        <w:t xml:space="preserve"> skal </w:t>
      </w:r>
      <w:r>
        <w:rPr>
          <w:rFonts w:ascii="Calibri" w:hAnsi="Calibri"/>
          <w:sz w:val="21"/>
          <w:szCs w:val="21"/>
        </w:rPr>
        <w:t xml:space="preserve">synliggjøre risikoforholdene i prosjektet samt hvilke spesifikke risikoreduserende tiltak som er valgt</w:t>
      </w:r>
    </w:p>
    <w:p w14:paraId="7CE6C671">
      <w:pPr>
        <w:pStyle w:val="Brdtekst"/>
        <w:spacing/>
        <w:ind w:left="360"/>
        <w:jc w:val="left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SHA-</w:t>
      </w:r>
      <w:r>
        <w:rPr>
          <w:rFonts w:ascii="Calibri" w:hAnsi="Calibri"/>
          <w:sz w:val="21"/>
          <w:szCs w:val="21"/>
        </w:rPr>
        <w:t xml:space="preserve"> </w:t>
      </w:r>
      <w:r>
        <w:rPr>
          <w:rFonts w:ascii="Calibri" w:hAnsi="Calibri"/>
          <w:sz w:val="21"/>
          <w:szCs w:val="21"/>
        </w:rPr>
        <w:t xml:space="preserve">planen skal være tilpasset det arbeid som skal utføres og det må legges spesiell vekt på særlige risikoområder jf. BHF § 8 c</w:t>
      </w:r>
    </w:p>
    <w:p w14:paraId="42BA9A84">
      <w:pPr>
        <w:pStyle w:val="Brdtekst"/>
        <w:numPr>
          <w:ilvl w:val="0"/>
          <w:numId w:val="3"/>
        </w:numPr>
        <w:spacing/>
        <w:jc w:val="left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å få kvalitetssikret SHA dokumenter i samråd med SHA seksjonen for publisering på </w:t>
      </w:r>
      <w:r>
        <w:rPr>
          <w:rFonts w:ascii="Calibri" w:hAnsi="Calibri"/>
          <w:sz w:val="21"/>
          <w:szCs w:val="21"/>
        </w:rPr>
        <w:t xml:space="preserve">Doffin</w:t>
      </w:r>
    </w:p>
    <w:p w14:paraId="3C57CB32">
      <w:pPr>
        <w:pStyle w:val="Brdtekst"/>
        <w:numPr>
          <w:ilvl w:val="0"/>
          <w:numId w:val="3"/>
        </w:numPr>
        <w:spacing/>
        <w:jc w:val="left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at </w:t>
      </w:r>
      <w:r>
        <w:rPr>
          <w:rFonts w:ascii="Calibri" w:hAnsi="Calibri"/>
          <w:sz w:val="21"/>
          <w:szCs w:val="21"/>
        </w:rPr>
        <w:t xml:space="preserve">forhåndsmelding </w:t>
      </w:r>
      <w:r>
        <w:rPr>
          <w:rFonts w:ascii="Calibri" w:hAnsi="Calibri"/>
          <w:sz w:val="21"/>
          <w:szCs w:val="21"/>
        </w:rPr>
        <w:t xml:space="preserve">sendes via Altinn.no til </w:t>
      </w:r>
      <w:r>
        <w:rPr>
          <w:rFonts w:ascii="Calibri" w:hAnsi="Calibri"/>
          <w:sz w:val="21"/>
          <w:szCs w:val="21"/>
        </w:rPr>
        <w:t xml:space="preserve">Arbeidstilsynet iht. BHF § 10 </w:t>
      </w:r>
      <w:r>
        <w:rPr>
          <w:rFonts w:ascii="Calibri" w:hAnsi="Calibri"/>
          <w:sz w:val="21"/>
          <w:szCs w:val="21"/>
        </w:rPr>
        <w:t xml:space="preserve">om "Forhånds</w:t>
      </w:r>
      <w:r>
        <w:rPr>
          <w:rFonts w:ascii="Calibri" w:hAnsi="Calibri"/>
          <w:sz w:val="21"/>
          <w:szCs w:val="21"/>
        </w:rPr>
        <w:softHyphen/>
      </w:r>
      <w:r>
        <w:rPr>
          <w:rFonts w:ascii="Calibri" w:hAnsi="Calibri"/>
          <w:sz w:val="21"/>
          <w:szCs w:val="21"/>
        </w:rPr>
        <w:t xml:space="preserve">melding</w:t>
      </w:r>
      <w:r>
        <w:rPr>
          <w:rFonts w:ascii="Calibri" w:hAnsi="Calibri"/>
          <w:sz w:val="21"/>
          <w:szCs w:val="21"/>
        </w:rPr>
        <w:t xml:space="preserve"> om midlertidi</w:t>
      </w:r>
      <w:r>
        <w:rPr>
          <w:rFonts w:ascii="Calibri" w:hAnsi="Calibri"/>
          <w:sz w:val="21"/>
          <w:szCs w:val="21"/>
        </w:rPr>
        <w:t xml:space="preserve">g eller skiftende arbeidsplass</w:t>
      </w:r>
      <w:r>
        <w:rPr>
          <w:rFonts w:ascii="Calibri" w:hAnsi="Calibri"/>
          <w:sz w:val="21"/>
          <w:szCs w:val="21"/>
        </w:rPr>
        <w:t xml:space="preserve">"</w:t>
      </w:r>
      <w:r>
        <w:rPr>
          <w:rFonts w:ascii="Calibri" w:hAnsi="Calibri"/>
          <w:sz w:val="21"/>
          <w:szCs w:val="21"/>
        </w:rPr>
        <w:t xml:space="preserve">. (Egen løsning finnes for dette i OBF)</w:t>
      </w:r>
    </w:p>
    <w:p w14:paraId="0F1B179B">
      <w:pPr>
        <w:pStyle w:val="Brdtekst"/>
        <w:numPr>
          <w:ilvl w:val="0"/>
          <w:numId w:val="3"/>
        </w:numPr>
        <w:spacing/>
        <w:jc w:val="left"/>
        <w:rPr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kontroll av </w:t>
      </w:r>
      <w:r>
        <w:rPr>
          <w:rFonts w:ascii="Calibri" w:hAnsi="Calibri"/>
          <w:sz w:val="21"/>
          <w:szCs w:val="21"/>
        </w:rPr>
        <w:t xml:space="preserve">HMS</w:t>
      </w:r>
      <w:r>
        <w:rPr>
          <w:rFonts w:ascii="Calibri" w:hAnsi="Calibri"/>
          <w:sz w:val="21"/>
          <w:szCs w:val="21"/>
        </w:rPr>
        <w:t xml:space="preserve">- systemene h</w:t>
      </w:r>
      <w:r>
        <w:rPr>
          <w:rFonts w:ascii="Calibri" w:hAnsi="Calibri"/>
          <w:sz w:val="21"/>
          <w:szCs w:val="21"/>
        </w:rPr>
        <w:t xml:space="preserve">os </w:t>
      </w:r>
      <w:r>
        <w:rPr>
          <w:rFonts w:ascii="Calibri" w:hAnsi="Calibri"/>
          <w:sz w:val="21"/>
          <w:szCs w:val="21"/>
        </w:rPr>
        <w:t xml:space="preserve">hovedbedriften</w:t>
      </w:r>
      <w:r>
        <w:rPr>
          <w:rFonts w:ascii="Calibri" w:hAnsi="Calibri"/>
          <w:sz w:val="21"/>
          <w:szCs w:val="21"/>
        </w:rPr>
        <w:t xml:space="preserve"> i prosjektet, noe som innebærer å</w:t>
      </w:r>
      <w:r>
        <w:rPr>
          <w:rFonts w:ascii="Calibri" w:hAnsi="Calibri"/>
          <w:sz w:val="21"/>
          <w:szCs w:val="21"/>
        </w:rPr>
        <w:t xml:space="preserve"> kontrollere at </w:t>
      </w:r>
      <w:r>
        <w:rPr>
          <w:rFonts w:ascii="Calibri" w:hAnsi="Calibri"/>
          <w:sz w:val="21"/>
          <w:szCs w:val="21"/>
        </w:rPr>
        <w:t xml:space="preserve">hovedbedriftens</w:t>
      </w:r>
      <w:r>
        <w:rPr>
          <w:rFonts w:ascii="Calibri" w:hAnsi="Calibri"/>
          <w:sz w:val="21"/>
          <w:szCs w:val="21"/>
        </w:rPr>
        <w:t xml:space="preserve"> </w:t>
      </w:r>
      <w:r>
        <w:rPr>
          <w:rFonts w:ascii="Calibri" w:hAnsi="Calibri"/>
          <w:sz w:val="21"/>
          <w:szCs w:val="21"/>
        </w:rPr>
        <w:t xml:space="preserve">HMS</w:t>
      </w:r>
      <w:r>
        <w:rPr>
          <w:rFonts w:ascii="Calibri" w:hAnsi="Calibri"/>
          <w:sz w:val="21"/>
          <w:szCs w:val="21"/>
        </w:rPr>
        <w:t xml:space="preserve">-</w:t>
      </w:r>
      <w:r>
        <w:rPr>
          <w:rFonts w:ascii="Calibri" w:hAnsi="Calibri"/>
          <w:sz w:val="21"/>
          <w:szCs w:val="21"/>
        </w:rPr>
        <w:t xml:space="preserve">systemer legger til rette for en tilfredsstillende oppfølgning av alle virksomheter på byggeplassen</w:t>
      </w:r>
      <w:r>
        <w:rPr>
          <w:rFonts w:ascii="Calibri" w:hAnsi="Calibri"/>
          <w:sz w:val="21"/>
          <w:szCs w:val="21"/>
        </w:rPr>
        <w:t xml:space="preserve"> </w:t>
      </w:r>
      <w:r>
        <w:rPr>
          <w:rFonts w:ascii="Calibri" w:hAnsi="Calibri"/>
          <w:sz w:val="21"/>
          <w:szCs w:val="21"/>
        </w:rPr>
        <w:t xml:space="preserve">i gjennom</w:t>
      </w:r>
      <w:r>
        <w:rPr>
          <w:rFonts w:ascii="Calibri" w:hAnsi="Calibri"/>
          <w:sz w:val="21"/>
          <w:szCs w:val="21"/>
        </w:rPr>
        <w:t xml:space="preserve"> samordningsmøter (SM) og samordningsrunder (SR)</w:t>
      </w:r>
    </w:p>
    <w:p w14:paraId="1D655201">
      <w:pPr>
        <w:pStyle w:val="Listeavsnitt"/>
        <w:numPr>
          <w:ilvl w:val="0"/>
          <w:numId w:val="3"/>
        </w:numPr>
        <w:spacing/>
        <w:rPr>
          <w:sz w:val="21"/>
          <w:szCs w:val="21"/>
        </w:rPr>
      </w:pPr>
      <w:r>
        <w:rPr>
          <w:sz w:val="21"/>
          <w:szCs w:val="21"/>
        </w:rPr>
        <w:t xml:space="preserve">jevnlig å følge opp at koordinator(ene) oppfyller sine plikter, jf</w:t>
      </w:r>
      <w:r>
        <w:rPr>
          <w:sz w:val="21"/>
          <w:szCs w:val="21"/>
        </w:rPr>
        <w:t xml:space="preserve">.</w:t>
      </w:r>
      <w:r>
        <w:rPr>
          <w:sz w:val="21"/>
          <w:szCs w:val="21"/>
        </w:rPr>
        <w:t xml:space="preserve"> § 13. Dette gjøres igjennom månedlige SHA-koordineringsmøter</w:t>
      </w:r>
      <w:r>
        <w:rPr>
          <w:sz w:val="21"/>
          <w:szCs w:val="21"/>
        </w:rPr>
        <w:t xml:space="preserve"> med KP og </w:t>
      </w:r>
      <w:r>
        <w:rPr>
          <w:sz w:val="21"/>
          <w:szCs w:val="21"/>
        </w:rPr>
        <w:t xml:space="preserve">med </w:t>
      </w:r>
      <w:r>
        <w:rPr>
          <w:sz w:val="21"/>
          <w:szCs w:val="21"/>
        </w:rPr>
        <w:t xml:space="preserve">KU</w:t>
      </w:r>
    </w:p>
    <w:p w14:paraId="61878842">
      <w:pPr>
        <w:pStyle w:val="Brdtekst"/>
        <w:numPr>
          <w:ilvl w:val="0"/>
          <w:numId w:val="3"/>
        </w:numPr>
        <w:spacing/>
        <w:jc w:val="left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å påse at SHA - perm etableres, ajourføres og fungerer etter forutsetningene</w:t>
      </w:r>
      <w:r>
        <w:rPr>
          <w:rFonts w:ascii="Calibri" w:hAnsi="Calibri"/>
          <w:sz w:val="21"/>
          <w:szCs w:val="21"/>
        </w:rPr>
        <w:t xml:space="preserve"> </w:t>
      </w:r>
      <w:r>
        <w:rPr>
          <w:rFonts w:ascii="Calibri" w:hAnsi="Calibri"/>
          <w:sz w:val="21"/>
          <w:szCs w:val="21"/>
        </w:rPr>
        <w:t xml:space="preserve">i gjennom</w:t>
      </w:r>
      <w:r>
        <w:rPr>
          <w:rFonts w:ascii="Calibri" w:hAnsi="Calibri"/>
          <w:sz w:val="21"/>
          <w:szCs w:val="21"/>
        </w:rPr>
        <w:t xml:space="preserve"> hele prosjektet</w:t>
      </w:r>
    </w:p>
    <w:p w14:paraId="5307A8C9">
      <w:pPr>
        <w:numPr>
          <w:ilvl w:val="0"/>
          <w:numId w:val="3"/>
        </w:numPr>
        <w:spacing/>
        <w:rPr>
          <w:sz w:val="21"/>
          <w:szCs w:val="21"/>
        </w:rPr>
      </w:pPr>
      <w:r>
        <w:rPr>
          <w:sz w:val="21"/>
          <w:szCs w:val="21"/>
        </w:rPr>
        <w:t xml:space="preserve">at </w:t>
      </w:r>
      <w:r>
        <w:rPr>
          <w:sz w:val="21"/>
          <w:szCs w:val="21"/>
        </w:rPr>
        <w:t xml:space="preserve">O</w:t>
      </w:r>
      <w:r>
        <w:rPr>
          <w:sz w:val="21"/>
          <w:szCs w:val="21"/>
        </w:rPr>
        <w:t xml:space="preserve">BF</w:t>
      </w:r>
      <w:r>
        <w:rPr>
          <w:sz w:val="21"/>
          <w:szCs w:val="21"/>
        </w:rPr>
        <w:t xml:space="preserve">s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prosedyre</w:t>
      </w:r>
      <w:r>
        <w:rPr>
          <w:sz w:val="21"/>
          <w:szCs w:val="21"/>
        </w:rPr>
        <w:t xml:space="preserve">r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innen SHA </w:t>
      </w:r>
      <w:r>
        <w:rPr>
          <w:sz w:val="21"/>
          <w:szCs w:val="21"/>
        </w:rPr>
        <w:t xml:space="preserve">følges</w:t>
      </w:r>
    </w:p>
    <w:p w14:paraId="67E2F83D">
      <w:pPr>
        <w:numPr>
          <w:ilvl w:val="0"/>
          <w:numId w:val="3"/>
        </w:numPr>
        <w:spacing/>
        <w:rPr>
          <w:sz w:val="21"/>
          <w:szCs w:val="21"/>
        </w:rPr>
      </w:pPr>
      <w:r>
        <w:rPr>
          <w:sz w:val="21"/>
          <w:szCs w:val="21"/>
        </w:rPr>
        <w:t xml:space="preserve">at det</w:t>
      </w:r>
      <w:r>
        <w:rPr>
          <w:sz w:val="21"/>
          <w:szCs w:val="21"/>
        </w:rPr>
        <w:t xml:space="preserve"> utpeke</w:t>
      </w:r>
      <w:r>
        <w:rPr>
          <w:sz w:val="21"/>
          <w:szCs w:val="21"/>
        </w:rPr>
        <w:t xml:space="preserve">s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en</w:t>
      </w:r>
      <w:r>
        <w:rPr>
          <w:sz w:val="21"/>
          <w:szCs w:val="21"/>
        </w:rPr>
        <w:t xml:space="preserve"> stedfortreder, som trer inn i eget</w:t>
      </w:r>
      <w:r>
        <w:rPr>
          <w:sz w:val="21"/>
          <w:szCs w:val="21"/>
        </w:rPr>
        <w:t xml:space="preserve"> funksjons-, ansvars- og myndighetsområde ved sykdom, permisjon, ferie og lignende</w:t>
      </w:r>
    </w:p>
    <w:p w14:paraId="095A3878">
      <w:pPr>
        <w:numPr>
          <w:ilvl w:val="0"/>
          <w:numId w:val="3"/>
        </w:numPr>
        <w:spacing/>
        <w:rPr>
          <w:sz w:val="21"/>
          <w:szCs w:val="21"/>
        </w:rPr>
      </w:pPr>
      <w:r>
        <w:rPr>
          <w:sz w:val="21"/>
          <w:szCs w:val="21"/>
        </w:rPr>
        <w:t xml:space="preserve">at det utarbeides dokumentasjon </w:t>
      </w:r>
      <w:r>
        <w:rPr>
          <w:sz w:val="21"/>
          <w:szCs w:val="21"/>
        </w:rPr>
        <w:t xml:space="preserve">(FDV-u) </w:t>
      </w:r>
      <w:r>
        <w:rPr>
          <w:sz w:val="21"/>
          <w:szCs w:val="21"/>
        </w:rPr>
        <w:t xml:space="preserve">for bygningen eller anlegget om de forhold som kan ha betydning for sikkerhet, helse og arbeidsmiljø ved fremtidige arbeider, jf</w:t>
      </w:r>
      <w:r>
        <w:rPr>
          <w:sz w:val="21"/>
          <w:szCs w:val="21"/>
        </w:rPr>
        <w:t xml:space="preserve">.</w:t>
      </w:r>
      <w:r>
        <w:rPr>
          <w:sz w:val="21"/>
          <w:szCs w:val="21"/>
        </w:rPr>
        <w:t xml:space="preserve"> BHF § 12. Dette gjelder både for den daglige driften av bygget og ved fremtidige ombyggingsarbeider</w:t>
      </w:r>
    </w:p>
    <w:p w14:paraId="6535142E">
      <w:pPr>
        <w:pStyle w:val="Listeavsnitt"/>
        <w:numPr>
          <w:ilvl w:val="0"/>
          <w:numId w:val="3"/>
        </w:numPr>
        <w:spacing/>
        <w:rPr>
          <w:sz w:val="21"/>
          <w:szCs w:val="21"/>
        </w:rPr>
      </w:pPr>
      <w:r>
        <w:rPr>
          <w:sz w:val="21"/>
          <w:szCs w:val="21"/>
        </w:rPr>
        <w:t xml:space="preserve">at SHA-månedsrapport utarbeides av entr</w:t>
      </w:r>
      <w:r>
        <w:rPr>
          <w:sz w:val="21"/>
          <w:szCs w:val="21"/>
        </w:rPr>
        <w:t xml:space="preserve">eprenør</w:t>
      </w:r>
      <w:r>
        <w:rPr>
          <w:sz w:val="21"/>
          <w:szCs w:val="21"/>
        </w:rPr>
        <w:t xml:space="preserve">, gjennomgås av KU</w:t>
      </w:r>
      <w:r>
        <w:rPr>
          <w:sz w:val="21"/>
          <w:szCs w:val="21"/>
        </w:rPr>
        <w:t xml:space="preserve">,</w:t>
      </w:r>
      <w:r>
        <w:rPr>
          <w:sz w:val="21"/>
          <w:szCs w:val="21"/>
        </w:rPr>
        <w:t xml:space="preserve"> samt oversendes </w:t>
      </w:r>
      <w:r>
        <w:rPr>
          <w:sz w:val="21"/>
          <w:szCs w:val="21"/>
        </w:rPr>
        <w:t xml:space="preserve">til OBF</w:t>
      </w:r>
      <w:r>
        <w:rPr>
          <w:sz w:val="21"/>
          <w:szCs w:val="21"/>
        </w:rPr>
        <w:t xml:space="preserve"> hver måned</w:t>
      </w:r>
    </w:p>
    <w:p w14:paraId="753FC6DF">
      <w:pPr>
        <w:spacing/>
        <w:ind w:left="360"/>
        <w:rPr>
          <w:sz w:val="21"/>
          <w:szCs w:val="21"/>
        </w:rPr>
      </w:pPr>
    </w:p>
    <w:p w14:paraId="39AA8C0B">
      <w:pPr>
        <w:spacing/>
        <w:rPr>
          <w:sz w:val="21"/>
          <w:szCs w:val="21"/>
        </w:rPr>
      </w:pPr>
      <w:r>
        <w:rPr>
          <w:sz w:val="21"/>
          <w:szCs w:val="21"/>
        </w:rPr>
        <w:t xml:space="preserve">Denne avtalen </w:t>
      </w:r>
      <w:r>
        <w:rPr>
          <w:sz w:val="21"/>
          <w:szCs w:val="21"/>
        </w:rPr>
        <w:t xml:space="preserve">underskrive</w:t>
      </w:r>
      <w:r>
        <w:rPr>
          <w:sz w:val="21"/>
          <w:szCs w:val="21"/>
        </w:rPr>
        <w:t xml:space="preserve">s og arkiveres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i </w:t>
      </w:r>
      <w:r>
        <w:rPr>
          <w:sz w:val="21"/>
          <w:szCs w:val="21"/>
        </w:rPr>
        <w:t xml:space="preserve">Websak</w:t>
      </w:r>
      <w:r>
        <w:rPr>
          <w:sz w:val="21"/>
          <w:szCs w:val="21"/>
        </w:rPr>
        <w:t xml:space="preserve"> og </w:t>
      </w:r>
      <w:r>
        <w:rPr>
          <w:sz w:val="21"/>
          <w:szCs w:val="21"/>
        </w:rPr>
        <w:t xml:space="preserve">i SHA-permen for gjeldende prosjekt</w:t>
      </w:r>
      <w:r>
        <w:rPr>
          <w:sz w:val="21"/>
          <w:szCs w:val="21"/>
        </w:rPr>
        <w:t xml:space="preserve">.</w:t>
      </w:r>
    </w:p>
    <w:p w14:paraId="5ECB552A">
      <w:pPr>
        <w:spacing/>
        <w:rPr>
          <w:sz w:val="21"/>
          <w:szCs w:val="21"/>
        </w:rPr>
      </w:pPr>
    </w:p>
    <w:p w14:paraId="398F1DED">
      <w:pPr>
        <w:spacing/>
        <w:rPr>
          <w:sz w:val="21"/>
          <w:szCs w:val="21"/>
        </w:rPr>
      </w:pPr>
    </w:p>
    <w:p w14:paraId="427BD5A1">
      <w:pPr>
        <w:spacing/>
        <w:rPr>
          <w:sz w:val="21"/>
          <w:szCs w:val="21"/>
        </w:rPr>
      </w:pPr>
      <w:bookmarkStart w:id="2" w:name="_PRISTILBUD_1"/>
      <w:bookmarkStart w:id="3" w:name="_PRISTILBUD_2"/>
      <w:bookmarkStart w:id="4" w:name="_FORHÅNDSMELDING_TIL_ARBEIDSTILSYNET_2"/>
      <w:bookmarkEnd w:id="2"/>
      <w:bookmarkEnd w:id="3"/>
      <w:bookmarkEnd w:id="4"/>
      <w:r>
        <w:rPr>
          <w:sz w:val="21"/>
          <w:szCs w:val="21"/>
        </w:rPr>
        <w:t xml:space="preserve">Sted og dato: </w:t>
      </w:r>
      <w:r>
        <w:rPr>
          <w:sz w:val="21"/>
          <w:szCs w:val="21"/>
        </w:rPr>
        <w:tab/>
      </w:r>
      <w:r>
        <w:rPr>
          <w:sz w:val="21"/>
          <w:szCs w:val="21"/>
        </w:rPr>
        <w:t xml:space="preserve">_______________</w:t>
      </w:r>
      <w:r>
        <w:rPr>
          <w:sz w:val="21"/>
          <w:szCs w:val="21"/>
        </w:rPr>
        <w:t xml:space="preserve">_</w:t>
      </w:r>
    </w:p>
    <w:p w14:paraId="23BF54BC">
      <w:pPr>
        <w:spacing/>
        <w:rPr>
          <w:sz w:val="21"/>
          <w:szCs w:val="21"/>
        </w:rPr>
      </w:pPr>
    </w:p>
    <w:p w14:paraId="7E228291">
      <w:pPr>
        <w:spacing/>
        <w:rPr>
          <w:sz w:val="21"/>
          <w:szCs w:val="21"/>
        </w:rPr>
      </w:pPr>
    </w:p>
    <w:p w14:paraId="0CF7DF74">
      <w:pPr>
        <w:spacing/>
        <w:rPr>
          <w:sz w:val="21"/>
          <w:szCs w:val="21"/>
          <w:u w:val="single"/>
        </w:rPr>
      </w:pPr>
      <w:r>
        <w:rPr>
          <w:sz w:val="21"/>
          <w:szCs w:val="21"/>
          <w:u w:val="single"/>
        </w:rPr>
        <w:tab/>
      </w:r>
      <w:r>
        <w:rPr>
          <w:sz w:val="21"/>
          <w:szCs w:val="21"/>
          <w:u w:val="single"/>
        </w:rPr>
        <w:tab/>
      </w:r>
      <w:r>
        <w:rPr>
          <w:sz w:val="21"/>
          <w:szCs w:val="21"/>
          <w:u w:val="single"/>
        </w:rPr>
        <w:tab/>
      </w:r>
      <w:r>
        <w:rPr>
          <w:sz w:val="21"/>
          <w:szCs w:val="21"/>
          <w:u w:val="single"/>
        </w:rPr>
        <w:tab/>
      </w:r>
      <w:r>
        <w:rPr>
          <w:sz w:val="21"/>
          <w:szCs w:val="21"/>
          <w:u w:val="single"/>
        </w:rPr>
        <w:t xml:space="preserve">__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  <w:u w:val="single"/>
        </w:rPr>
        <w:tab/>
      </w:r>
      <w:r>
        <w:rPr>
          <w:sz w:val="21"/>
          <w:szCs w:val="21"/>
          <w:u w:val="single"/>
        </w:rPr>
        <w:tab/>
      </w:r>
      <w:r>
        <w:rPr>
          <w:sz w:val="21"/>
          <w:szCs w:val="21"/>
          <w:u w:val="single"/>
        </w:rPr>
        <w:tab/>
      </w:r>
      <w:r>
        <w:rPr>
          <w:sz w:val="21"/>
          <w:szCs w:val="21"/>
          <w:u w:val="single"/>
        </w:rPr>
        <w:tab/>
      </w:r>
    </w:p>
    <w:p w14:paraId="1C44127A">
      <w:pPr>
        <w:spacing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Sign</w:t>
      </w:r>
      <w:r>
        <w:rPr>
          <w:sz w:val="21"/>
          <w:szCs w:val="21"/>
        </w:rPr>
        <w:t xml:space="preserve">.</w:t>
      </w:r>
      <w:r>
        <w:rPr>
          <w:sz w:val="21"/>
          <w:szCs w:val="21"/>
        </w:rPr>
        <w:t xml:space="preserve"> SL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 xml:space="preserve">Sign</w:t>
      </w:r>
      <w:r>
        <w:rPr>
          <w:sz w:val="21"/>
          <w:szCs w:val="21"/>
        </w:rPr>
        <w:t xml:space="preserve">.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PL</w:t>
      </w: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701" w:right="1134" w:bottom="1134" w:left="1418" w:header="454" w:footer="454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swiss"/>
    <w:pitch w:val="variable"/>
    <w:sig w:usb0="E4002EFF" w:usb1="C200247B" w:usb2="00000009" w:usb3="00000000" w:csb0="000001FF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Symbol">
    <w:charset w:val="02"/>
    <w:family w:val="roman"/>
    <w:pitch w:val="variable"/>
    <w:sig w:usb0="00000000" w:usb1="10000000" w:usb2="00000000" w:usb3="00000000" w:csb0="80000000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d50744bb-485c-40d9-9a86-3f85d62583f9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677"/>
      <w:gridCol w:w="4677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677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04:49:52 </w:t>
          </w:r>
        </w:p>
      </w:tc>
      <w:tc>
        <w:tcPr>
          <w:tcW w:type="dxa" w:w="4677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deab730f-0899-41c7-a640-1ee77f573353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04"/>
      <w:gridCol w:w="2680"/>
      <w:gridCol w:w="82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80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108. Versjonsnummer: 4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2.1 Avtale/Erklæring Prosjektleder (PL) fast ansatte</w:t>
          </w:r>
        </w:p>
      </w:tc>
      <w:tc>
        <w:tcPr>
          <w:tcW w:type="dxa" w:w="2680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22"/>
          <w:tcBorders/>
          <w:vAlign w:val="center"/>
        </w:tcPr>
        <w:p>
          <w:pPr>
            <w:pStyle w:val="Normal_0a26b54c-0e6b-4023-a102-ba4b830e1ef0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0a26b54c-0e6b-4023-a102-ba4b830e1ef0"/>
      <w:pBdr/>
      <w:spacing w:before="20" w:after="20" w:line="20" w:lineRule="exact"/>
      <w:rPr/>
    </w:pPr>
  </w:p>
  <w:tbl>
    <w:tblPr>
      <w:tblStyle w:val="TableGrid_c7d74edf-fc61-45d9-8e6d-004b74d29fad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80"/>
      <w:gridCol w:w="32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080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83816e2a-b6cc-4532-a02a-5e116e01c231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09.04.2024 (Bård Sigmund Dybsjord)</w:t>
                </w:r>
              </w:p>
            </w:tc>
          </w:tr>
        </w:tbl>
        <w:p>
          <w:pPr>
            <w:pStyle w:val="Normal_0a26b54c-0e6b-4023-a102-ba4b830e1ef0"/>
            <w:pBdr/>
            <w:spacing/>
            <w:rPr/>
          </w:pPr>
        </w:p>
      </w:tc>
      <w:tc>
        <w:tcPr>
          <w:tcW w:type="dxa" w:w="32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5a78eda7-00e6-4890-ad19-b23aad79e921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0a26b54c-0e6b-4023-a102-ba4b830e1ef0"/>
            <w:pBdr/>
            <w:spacing/>
            <w:rPr/>
          </w:pPr>
        </w:p>
      </w:tc>
    </w:tr>
  </w:tbl>
  <w:p>
    <w:pPr>
      <w:pStyle w:val="Normal_0a26b54c-0e6b-4023-a102-ba4b830e1ef0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aae3a043-0cf4-4e3f-b540-cb975661864c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04"/>
      <w:gridCol w:w="2680"/>
      <w:gridCol w:w="82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80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108. Versjonsnummer: 4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2.1 Avtale/Erklæring Prosjektleder (PL) fast ansatte</w:t>
          </w:r>
        </w:p>
      </w:tc>
      <w:tc>
        <w:tcPr>
          <w:tcW w:type="dxa" w:w="2680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22"/>
          <w:tcBorders/>
          <w:vAlign w:val="center"/>
        </w:tcPr>
        <w:p>
          <w:pPr>
            <w:pStyle w:val="Normal_0a26b54c-0e6b-4023-a102-ba4b830e1ef0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0a26b54c-0e6b-4023-a102-ba4b830e1ef0"/>
      <w:pBdr/>
      <w:spacing w:before="20" w:after="20" w:line="20" w:lineRule="exact"/>
      <w:rPr/>
    </w:pPr>
  </w:p>
  <w:tbl>
    <w:tblPr>
      <w:tblStyle w:val="TableGrid_814c2d62-c6f4-4dd0-8cff-a0604b0425c5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80"/>
      <w:gridCol w:w="32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080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0a965605-dfe1-4152-b9af-e2917e42c0c9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09.04.2024 (Bård Sigmund Dybsjord)</w:t>
                </w:r>
              </w:p>
            </w:tc>
          </w:tr>
        </w:tbl>
        <w:p>
          <w:pPr>
            <w:pStyle w:val="Normal_0a26b54c-0e6b-4023-a102-ba4b830e1ef0"/>
            <w:pBdr/>
            <w:spacing/>
            <w:rPr/>
          </w:pPr>
        </w:p>
      </w:tc>
      <w:tc>
        <w:tcPr>
          <w:tcW w:type="dxa" w:w="32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471533eb-49d4-424f-9875-2c4f3fdfebdf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0a26b54c-0e6b-4023-a102-ba4b830e1ef0"/>
            <w:pBdr/>
            <w:spacing/>
            <w:rPr/>
          </w:pPr>
        </w:p>
      </w:tc>
    </w:tr>
  </w:tbl>
  <w:p>
    <w:pPr>
      <w:pStyle w:val="Normal_0a26b54c-0e6b-4023-a102-ba4b830e1ef0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C56021"/>
    <w:multiLevelType w:val="hybridMultilevel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Calibri" w:hAnsi="Calibri" w:eastAsia="Times New Roman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26FC3C1D"/>
    <w:lvl w:ilvl="0">
      <w:start w:val="1"/>
      <w:numFmt w:val="decimal"/>
      <w:suff w:val="tab"/>
      <w:lvlText w:val="%1."/>
      <w:pPr>
        <w:tabs>
          <w:tab w:val="num" w:pos="360"/>
        </w:tabs>
        <w:spacing/>
        <w:ind w:left="360" w:hanging="360"/>
      </w:pPr>
      <w:rPr>
        <w:sz w:val="22"/>
      </w:rPr>
    </w:lvl>
    <w:lvl w:ilvl="1">
      <w:start w:val="1"/>
      <w:numFmt w:val="lowerLetter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spacing/>
        <w:ind w:left="6480" w:hanging="180"/>
      </w:pPr>
      <w:rPr/>
    </w:lvl>
  </w:abstractNum>
  <w:abstractNum w:abstractNumId="2">
    <w:nsid w:val="42D524EE"/>
    <w:multiLevelType w:val="hybridMultilevel"/>
    <w:lvl w:ilvl="0">
      <w:start w:val="1"/>
      <w:numFmt w:val="decimal"/>
      <w:suff w:val="tab"/>
      <w:lvlText w:val="%1."/>
      <w:pPr>
        <w:tabs>
          <w:tab w:val="num" w:pos="360"/>
        </w:tabs>
        <w:spacing/>
        <w:ind w:left="360" w:hanging="360"/>
      </w:pPr>
      <w:rPr/>
    </w:lvl>
    <w:lvl w:ilvl="1">
      <w:start w:val="1"/>
      <w:numFmt w:val="lowerLetter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spacing/>
        <w:ind w:left="6480" w:hanging="180"/>
      </w:pPr>
      <w:rPr/>
    </w:lvl>
  </w:abstractNum>
  <w:abstractNum w:abstractNumId="3">
    <w:nsid w:val="481463E1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abstractNum w:abstractNumId="4">
    <w:nsid w:val="55782AEA"/>
    <w:multiLevelType w:val="hybridMultilevel"/>
    <w:lvl w:ilvl="0">
      <w:start w:val="4"/>
      <w:numFmt w:val="decimal"/>
      <w:suff w:val="tab"/>
      <w:lvlText w:val="%1."/>
      <w:pPr>
        <w:tabs>
          <w:tab w:val="num" w:pos="1065"/>
        </w:tabs>
        <w:spacing/>
        <w:ind w:left="1065" w:hanging="705"/>
      </w:pPr>
      <w:rPr>
        <w:rFonts w:hint="default"/>
      </w:rPr>
    </w:lvl>
    <w:lvl w:ilvl="1">
      <w:start w:val="1"/>
      <w:numFmt w:val="lowerLetter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spacing/>
        <w:ind w:left="6480" w:hanging="180"/>
      </w:pPr>
      <w:rPr/>
    </w:lvl>
  </w:abstractNum>
  <w:abstractNum w:abstractNumId="5">
    <w:nsid w:val="74FD55F1"/>
    <w:multiLevelType w:val="hybridMultilevel"/>
    <w:lvl w:ilvl="0">
      <w:start w:val="1"/>
      <w:numFmt w:val="decimal"/>
      <w:suff w:val="tab"/>
      <w:lvlText w:val="%1."/>
      <w:pPr>
        <w:spacing/>
        <w:ind w:left="1080" w:hanging="360"/>
      </w:pPr>
      <w:rPr/>
    </w:lvl>
    <w:lvl w:ilvl="1">
      <w:start w:val="1"/>
      <w:numFmt w:val="lowerLetter"/>
      <w:suff w:val="tab"/>
      <w:lvlText w:val="%2."/>
      <w:pPr>
        <w:spacing/>
        <w:ind w:left="180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20" w:hanging="180"/>
      </w:pPr>
      <w:rPr/>
    </w:lvl>
    <w:lvl w:ilvl="3">
      <w:start w:val="1"/>
      <w:numFmt w:val="decimal"/>
      <w:suff w:val="tab"/>
      <w:lvlText w:val="%4."/>
      <w:pPr>
        <w:spacing/>
        <w:ind w:left="3240" w:hanging="360"/>
      </w:pPr>
      <w:rPr/>
    </w:lvl>
    <w:lvl w:ilvl="4">
      <w:start w:val="1"/>
      <w:numFmt w:val="lowerLetter"/>
      <w:suff w:val="tab"/>
      <w:lvlText w:val="%5."/>
      <w:pPr>
        <w:spacing/>
        <w:ind w:left="396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80" w:hanging="180"/>
      </w:pPr>
      <w:rPr/>
    </w:lvl>
    <w:lvl w:ilvl="6">
      <w:start w:val="1"/>
      <w:numFmt w:val="decimal"/>
      <w:suff w:val="tab"/>
      <w:lvlText w:val="%7."/>
      <w:pPr>
        <w:spacing/>
        <w:ind w:left="5400" w:hanging="360"/>
      </w:pPr>
      <w:rPr/>
    </w:lvl>
    <w:lvl w:ilvl="7">
      <w:start w:val="1"/>
      <w:numFmt w:val="lowerLetter"/>
      <w:suff w:val="tab"/>
      <w:lvlText w:val="%8."/>
      <w:pPr>
        <w:spacing/>
        <w:ind w:left="612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4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attachedTemplate r:id="rId1"/>
  <w:stylePaneFormatFilter xmlns:w="http://schemas.openxmlformats.org/wordprocessingml/2006/main"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rawingGridHorizontalSpacing xmlns:w="http://schemas.openxmlformats.org/wordprocessingml/2006/main" w:val="110"/>
  <w:displayHorizontalDrawingGridEvery xmlns:w="http://schemas.openxmlformats.org/wordprocessingml/2006/main"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>
      <w:rFonts w:ascii="Calibri" w:hAnsi="Calibri"/>
      <w:sz w:val="22"/>
      <w:lang w:eastAsia="en-US"/>
    </w:rPr>
  </w:style>
  <w:style w:type="paragraph" w:styleId="Overskrift4">
    <w:name w:val="Heading 4"/>
    <w:basedOn w:val="Normal"/>
    <w:next w:val="Normal"/>
    <w:qFormat/>
    <w:pPr>
      <w:keepNext/>
      <w:spacing/>
      <w:jc w:val="center"/>
      <w:outlineLvl w:val="3"/>
    </w:pPr>
    <w:rPr>
      <w:rFonts w:ascii="Arial" w:hAnsi="Arial" w:cs="Arial"/>
      <w:b/>
      <w:bCs/>
      <w:sz w:val="28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536"/>
        <w:tab w:val="right" w:pos="9072"/>
      </w:tabs>
      <w:spacing/>
    </w:pPr>
    <w:rPr/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  <w:spacing/>
    </w:pPr>
    <w:rPr/>
  </w:style>
  <w:style w:type="paragraph" w:styleId="Brdtekst">
    <w:name w:val="Body Text"/>
    <w:basedOn w:val="Normal"/>
    <w:link w:val="BrødtekstTegn"/>
    <w:pPr>
      <w:spacing/>
      <w:jc w:val="center"/>
    </w:pPr>
    <w:rPr>
      <w:rFonts w:ascii="Arial" w:hAnsi="Arial" w:cs="Arial"/>
      <w:sz w:val="28"/>
    </w:rPr>
  </w:style>
  <w:style w:type="paragraph" w:styleId="Undertittel">
    <w:name w:val="Subtitle"/>
    <w:basedOn w:val="Normal"/>
    <w:qFormat/>
    <w:pPr>
      <w:spacing/>
    </w:pPr>
    <w:rPr>
      <w:sz w:val="24"/>
    </w:rPr>
  </w:style>
  <w:style w:type="table" w:styleId="Tabellrutenett">
    <w:name w:val="Table Grid"/>
    <w:basedOn w:val="Vanligtabell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eavsnitt">
    <w:name w:val="List Paragraph"/>
    <w:basedOn w:val="Normal"/>
    <w:uiPriority w:val="34"/>
    <w:qFormat/>
    <w:pPr>
      <w:spacing/>
      <w:ind w:left="720"/>
      <w:contextualSpacing/>
    </w:pPr>
    <w:rPr/>
  </w:style>
  <w:style w:type="character" w:styleId="TopptekstTegn" w:customStyle="1">
    <w:name w:val="Topptekst Tegn"/>
    <w:basedOn w:val="Standardskriftforavsnitt"/>
    <w:link w:val="Header"/>
    <w:uiPriority w:val="99"/>
    <w:rPr>
      <w:rFonts w:ascii="Calibri" w:hAnsi="Calibri"/>
      <w:sz w:val="22"/>
      <w:lang w:eastAsia="en-US"/>
    </w:rPr>
  </w:style>
  <w:style w:type="character" w:styleId="BunntekstTegn" w:customStyle="1">
    <w:name w:val="Bunntekst Tegn"/>
    <w:basedOn w:val="Standardskriftforavsnitt"/>
    <w:link w:val="Footer"/>
    <w:uiPriority w:val="99"/>
    <w:rPr>
      <w:rFonts w:ascii="Calibri" w:hAnsi="Calibri"/>
      <w:sz w:val="22"/>
      <w:lang w:eastAsia="en-US"/>
    </w:rPr>
  </w:style>
  <w:style w:type="character" w:styleId="BrdtekstTegn" w:customStyle="1">
    <w:name w:val="Brødtekst Tegn"/>
    <w:basedOn w:val="Standardskriftforavsnitt"/>
    <w:link w:val="BodyText"/>
    <w:rPr>
      <w:rFonts w:ascii="Arial" w:hAnsi="Arial" w:cs="Arial"/>
      <w:sz w:val="28"/>
      <w:lang w:eastAsia="en-US"/>
    </w:rPr>
  </w:style>
  <w:style w:type="paragraph" w:styleId="Normal_0a26b54c-0e6b-4023-a102-ba4b830e1ef0" w:customStyle="1">
    <w:name w:val="Normal_0a26b54c-0e6b-4023-a102-ba4b830e1ef0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0a26b54c-0e6b-4023-a102-ba4b830e1ef0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7467a0e8-b4d9-4ed2-892b-7be5184b338e" w:customStyle="1">
    <w:name w:val="Normal Table_7467a0e8-b4d9-4ed2-892b-7be5184b338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e461b50-ed13-45c4-b5a7-4cfeac3ff9d4" w:customStyle="1">
    <w:name w:val="Table Grid_ae461b50-ed13-45c4-b5a7-4cfeac3ff9d4"/>
    <w:basedOn w:val="NormalTable_7467a0e8-b4d9-4ed2-892b-7be5184b338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0a26b54c-0e6b-4023-a102-ba4b830e1ef0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0a26b54c-0e6b-4023-a102-ba4b830e1ef0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504b71ba-2cfc-4ce5-929f-071d26485133" w:customStyle="1">
    <w:name w:val="Normal Table_504b71ba-2cfc-4ce5-929f-071d2648513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038c043-938c-46c3-a30b-89bf3b0b69e2" w:customStyle="1">
    <w:name w:val="Table Grid_c038c043-938c-46c3-a30b-89bf3b0b69e2"/>
    <w:basedOn w:val="NormalTable_504b71ba-2cfc-4ce5-929f-071d2648513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460e936-92fb-4d7f-883f-1c9b010beaa2" w:customStyle="1">
    <w:name w:val="Normal Table_c460e936-92fb-4d7f-883f-1c9b010beaa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76c5c80-1009-4fc1-b2f8-547923b95da9" w:customStyle="1">
    <w:name w:val="Table Grid_f76c5c80-1009-4fc1-b2f8-547923b95da9"/>
    <w:basedOn w:val="NormalTable_c460e936-92fb-4d7f-883f-1c9b010beaa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68ba1d9-c207-4d3e-ab68-9ff2517f7b4a" w:customStyle="1">
    <w:name w:val="Normal Table_a68ba1d9-c207-4d3e-ab68-9ff2517f7b4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36cc9bb-f2d6-4024-b804-fe82b9d334b2" w:customStyle="1">
    <w:name w:val="Table Grid_936cc9bb-f2d6-4024-b804-fe82b9d334b2"/>
    <w:basedOn w:val="NormalTable_a68ba1d9-c207-4d3e-ab68-9ff2517f7b4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1fea06f6-64b2-4936-a3c6-4141855a6740" w:customStyle="1">
    <w:name w:val="Normal Table_1fea06f6-64b2-4936-a3c6-4141855a674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ae50b79-6ace-4221-983b-72a0f64dbe4a" w:customStyle="1">
    <w:name w:val="Table Grid_2ae50b79-6ace-4221-983b-72a0f64dbe4a"/>
    <w:basedOn w:val="NormalTable_1fea06f6-64b2-4936-a3c6-4141855a674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17b543e7-aa29-43bf-99cb-5e2aea347673" w:customStyle="1">
    <w:name w:val="Normal Table_17b543e7-aa29-43bf-99cb-5e2aea34767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50744bb-485c-40d9-9a86-3f85d62583f9" w:customStyle="1">
    <w:name w:val="Table Grid_d50744bb-485c-40d9-9a86-3f85d62583f9"/>
    <w:basedOn w:val="NormalTable_17b543e7-aa29-43bf-99cb-5e2aea34767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36425ce-4c92-43d3-8de8-93b77e28b957" w:customStyle="1">
    <w:name w:val="Normal Table_936425ce-4c92-43d3-8de8-93b77e28b95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ae3a043-0cf4-4e3f-b540-cb975661864c" w:customStyle="1">
    <w:name w:val="Table Grid_aae3a043-0cf4-4e3f-b540-cb975661864c"/>
    <w:basedOn w:val="NormalTable_936425ce-4c92-43d3-8de8-93b77e28b95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39c6bb4-bbab-4db8-9949-8cec620488e1" w:customStyle="1">
    <w:name w:val="Normal Table_439c6bb4-bbab-4db8-9949-8cec620488e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a965605-dfe1-4152-b9af-e2917e42c0c9" w:customStyle="1">
    <w:name w:val="Table Grid_0a965605-dfe1-4152-b9af-e2917e42c0c9"/>
    <w:basedOn w:val="NormalTable_439c6bb4-bbab-4db8-9949-8cec620488e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39abec0-cd28-4963-a99e-3bf9d19e8901" w:customStyle="1">
    <w:name w:val="Normal Table_b39abec0-cd28-4963-a99e-3bf9d19e890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71533eb-49d4-424f-9875-2c4f3fdfebdf" w:customStyle="1">
    <w:name w:val="Table Grid_471533eb-49d4-424f-9875-2c4f3fdfebdf"/>
    <w:basedOn w:val="NormalTable_b39abec0-cd28-4963-a99e-3bf9d19e890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07f93d4-4579-4868-838b-bd14e9306d02" w:customStyle="1">
    <w:name w:val="Normal Table_907f93d4-4579-4868-838b-bd14e9306d0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14c2d62-c6f4-4dd0-8cff-a0604b0425c5" w:customStyle="1">
    <w:name w:val="Table Grid_814c2d62-c6f4-4dd0-8cff-a0604b0425c5"/>
    <w:basedOn w:val="NormalTable_907f93d4-4579-4868-838b-bd14e9306d0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46ab7a8-5aca-42f6-8c5b-c4642268b229" w:customStyle="1">
    <w:name w:val="Normal Table_646ab7a8-5aca-42f6-8c5b-c4642268b22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eab730f-0899-41c7-a640-1ee77f573353" w:customStyle="1">
    <w:name w:val="Table Grid_deab730f-0899-41c7-a640-1ee77f573353"/>
    <w:basedOn w:val="NormalTable_646ab7a8-5aca-42f6-8c5b-c4642268b22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6c9fe30-0bcf-4760-8002-75a99b73b634" w:customStyle="1">
    <w:name w:val="Normal Table_86c9fe30-0bcf-4760-8002-75a99b73b63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3816e2a-b6cc-4532-a02a-5e116e01c231" w:customStyle="1">
    <w:name w:val="Table Grid_83816e2a-b6cc-4532-a02a-5e116e01c231"/>
    <w:basedOn w:val="NormalTable_86c9fe30-0bcf-4760-8002-75a99b73b63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96fb372-4bbc-478d-9ee0-e6c4301d7fdd" w:customStyle="1">
    <w:name w:val="Normal Table_d96fb372-4bbc-478d-9ee0-e6c4301d7fd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a78eda7-00e6-4890-ad19-b23aad79e921" w:customStyle="1">
    <w:name w:val="Table Grid_5a78eda7-00e6-4890-ad19-b23aad79e921"/>
    <w:basedOn w:val="NormalTable_d96fb372-4bbc-478d-9ee0-e6c4301d7fd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9f685da-dbf3-4422-b9cf-5097b90328c2" w:customStyle="1">
    <w:name w:val="Normal Table_09f685da-dbf3-4422-b9cf-5097b90328c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7d74edf-fc61-45d9-8e6d-004b74d29fad" w:customStyle="1">
    <w:name w:val="Table Grid_c7d74edf-fc61-45d9-8e6d-004b74d29fad"/>
    <w:basedOn w:val="NormalTable_09f685da-dbf3-4422-b9cf-5097b90328c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Relationship Id="rId11" Type="http://schemas.openxmlformats.org/officeDocument/2006/relationships/customXml" Target="../customXml/item1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80-4-2.1%20AvtaleErkl&#230;ring%20Prosjektleder%20(PL)%20fast%20ansatte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1C619-ADCB-47F1-B9A2-032D8735DCC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680-4-2.1 AvtaleErklæring Prosjektleder (PL) fast ansatte</Template>
  <TotalTime>50</TotalTime>
  <Pages>1</Pages>
  <Words>459</Words>
  <Characters>2435</Characters>
  <Application>Microsoft Office Word</Application>
  <DocSecurity>0</DocSecurity>
  <Lines>20</Lines>
  <Paragraphs>5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Lise Marcussen</dc:creator>
  <dc:description/>
  <cp:lastModifiedBy>Bård Sigmund Dybsjord</cp:lastModifiedBy>
  <cp:lastPrinted>2017-10-12T10:34:00Z</cp:lastPrinted>
  <cp:revision>7</cp:revision>
  <dcterms:created xsi:type="dcterms:W3CDTF">2021-08-25T13:28:00Z</dcterms:created>
  <dcterms:modified xsi:type="dcterms:W3CDTF">2024-04-09T13:02:00Z</dcterms:modified>
  <cp:category/>
  <cp:contentStatus>Godkjent</cp:contentStatus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MSIP_Label_7a2396b7-5846-48ff-8468-5f49f8ad722a_Enabled" pid="2">
    <vt:lpstr>true</vt:lpstr>
  </property>
  <property fmtid="{D5CDD505-2E9C-101B-9397-08002B2CF9AE}" name="MSIP_Label_7a2396b7-5846-48ff-8468-5f49f8ad722a_SetDate" pid="3">
    <vt:lpstr>2024-03-08T15:24:51Z</vt:lpstr>
  </property>
  <property fmtid="{D5CDD505-2E9C-101B-9397-08002B2CF9AE}" name="MSIP_Label_7a2396b7-5846-48ff-8468-5f49f8ad722a_Method" pid="4">
    <vt:lpstr>Standard</vt:lpstr>
  </property>
  <property fmtid="{D5CDD505-2E9C-101B-9397-08002B2CF9AE}" name="MSIP_Label_7a2396b7-5846-48ff-8468-5f49f8ad722a_Name" pid="5">
    <vt:lpstr>Lav</vt:lpstr>
  </property>
  <property fmtid="{D5CDD505-2E9C-101B-9397-08002B2CF9AE}" name="MSIP_Label_7a2396b7-5846-48ff-8468-5f49f8ad722a_SiteId" pid="6">
    <vt:lpstr>e6795081-6391-442e-9ab4-5e9ef74f18ea</vt:lpstr>
  </property>
  <property fmtid="{D5CDD505-2E9C-101B-9397-08002B2CF9AE}" name="MSIP_Label_7a2396b7-5846-48ff-8468-5f49f8ad722a_ActionId" pid="7">
    <vt:lpstr>cf32033c-e107-43ff-89ce-8cbe2cc84d41</vt:lpstr>
  </property>
  <property fmtid="{D5CDD505-2E9C-101B-9397-08002B2CF9AE}" name="MSIP_Label_7a2396b7-5846-48ff-8468-5f49f8ad722a_ContentBits" pid="8">
    <vt:lpstr>0</vt:lpstr>
  </property>
</Properties>
</file>