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2291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74"/>
        <w:gridCol w:w="583"/>
        <w:gridCol w:w="3466"/>
        <w:gridCol w:w="2974"/>
        <w:gridCol w:w="1208"/>
        <w:gridCol w:w="2382"/>
        <w:gridCol w:w="736"/>
        <w:gridCol w:w="658"/>
        <w:gridCol w:w="717"/>
        <w:gridCol w:w="7"/>
        <w:gridCol w:w="2542"/>
        <w:gridCol w:w="7"/>
        <w:gridCol w:w="2667"/>
        <w:gridCol w:w="7"/>
        <w:gridCol w:w="1413"/>
        <w:gridCol w:w="8"/>
        <w:gridCol w:w="1559"/>
        <w:gridCol w:w="11"/>
      </w:tblGrid>
      <w:tr>
        <w:trPr>
          <w:gridAfter w:val="1"/>
          <w:wAfter w:type="dxa" w:w="11"/>
          <w:cantSplit/>
          <w:trHeight w:val="414" w:hRule="atLeast"/>
          <w:tblHeader/>
        </w:trPr>
        <w:tc>
          <w:tcPr>
            <w:tcW w:type="dxa" w:w="1975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Bygningsdel</w:t>
            </w:r>
          </w:p>
        </w:tc>
        <w:tc>
          <w:tcPr>
            <w:tcW w:type="dxa" w:w="584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Nr.</w:t>
            </w:r>
          </w:p>
        </w:tc>
        <w:tc>
          <w:tcPr>
            <w:tcW w:type="dxa" w:w="3467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Farekilder  </w:t>
            </w:r>
          </w:p>
        </w:tc>
        <w:tc>
          <w:tcPr>
            <w:tcW w:type="dxa" w:w="2975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Hva kan skje </w:t>
            </w:r>
          </w:p>
        </w:tc>
        <w:tc>
          <w:tcPr>
            <w:tcW w:type="dxa" w:w="1208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Sted / tid (tidsrom)</w:t>
            </w:r>
          </w:p>
        </w:tc>
        <w:tc>
          <w:tcPr>
            <w:tcW w:type="dxa" w:w="2382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Konsekvens</w:t>
            </w:r>
          </w:p>
        </w:tc>
        <w:tc>
          <w:tcPr>
            <w:tcW w:type="dxa" w:w="2110"/>
            <w:gridSpan w:val="3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Risiko 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før</w:t>
            </w:r>
            <w:r>
              <w:rPr>
                <w:b/>
                <w:bCs/>
                <w:sz w:val="20"/>
                <w:szCs w:val="20"/>
              </w:rPr>
              <w:t xml:space="preserve"> valg av risikoreduserende tiltak</w:t>
            </w:r>
          </w:p>
        </w:tc>
        <w:tc>
          <w:tcPr>
            <w:tcW w:type="dxa" w:w="2549"/>
            <w:gridSpan w:val="2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Forslag til risikoreduserende tiltak</w:t>
            </w:r>
          </w:p>
        </w:tc>
        <w:tc>
          <w:tcPr>
            <w:tcW w:type="dxa" w:w="2674"/>
            <w:gridSpan w:val="2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Beskrivelse av spesifikke tiltak (som medtas i </w:t>
            </w:r>
            <w:r>
              <w:rPr>
                <w:b/>
                <w:bCs/>
                <w:sz w:val="20"/>
                <w:szCs w:val="20"/>
              </w:rPr>
              <w:t xml:space="preserve">Kon</w:t>
            </w:r>
            <w:r>
              <w:rPr>
                <w:b/>
                <w:bCs/>
                <w:sz w:val="20"/>
                <w:szCs w:val="20"/>
              </w:rPr>
              <w:t xml:space="preserve">trakts</w:t>
            </w:r>
            <w:r>
              <w:rPr>
                <w:b/>
                <w:bCs/>
                <w:sz w:val="20"/>
                <w:szCs w:val="20"/>
              </w:rPr>
              <w:t xml:space="preserve">grunnlaget</w:t>
            </w:r>
            <w:r>
              <w:rPr>
                <w:b/>
                <w:bCs/>
                <w:sz w:val="20"/>
                <w:szCs w:val="20"/>
              </w:rPr>
              <w:t xml:space="preserve"> eller henvises til i fra kontr.gr.</w:t>
            </w:r>
            <w:r>
              <w:rPr>
                <w:b/>
                <w:bCs/>
                <w:sz w:val="20"/>
                <w:szCs w:val="20"/>
              </w:rPr>
              <w:t xml:space="preserve">)</w:t>
            </w:r>
          </w:p>
        </w:tc>
        <w:tc>
          <w:tcPr>
            <w:tcW w:type="dxa" w:w="1420"/>
            <w:gridSpan w:val="2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Ansvar oppfølging fagrådgiver</w:t>
            </w:r>
          </w:p>
        </w:tc>
        <w:tc>
          <w:tcPr>
            <w:tcW w:type="dxa" w:w="1564"/>
            <w:gridSpan w:val="2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Status / kommentar</w:t>
            </w:r>
          </w:p>
        </w:tc>
      </w:tr>
      <w:tr>
        <w:trPr>
          <w:gridAfter w:val="1"/>
          <w:wAfter w:type="dxa" w:w="11"/>
          <w:cantSplit/>
          <w:trHeight w:val="70" w:hRule="atLeast"/>
          <w:tblHeader/>
        </w:trPr>
        <w:tc>
          <w:tcPr>
            <w:tcW w:type="dxa" w:w="1975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Jf. veileder pkt. </w:t>
            </w:r>
            <w:r>
              <w:rPr>
                <w:bCs/>
                <w:sz w:val="16"/>
                <w:szCs w:val="16"/>
              </w:rPr>
              <w:t xml:space="preserve">(2)</w:t>
            </w:r>
          </w:p>
        </w:tc>
        <w:tc>
          <w:tcPr>
            <w:tcW w:type="dxa" w:w="584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(3)</w:t>
            </w:r>
          </w:p>
        </w:tc>
        <w:tc>
          <w:tcPr>
            <w:tcW w:type="dxa" w:w="3467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(3)</w:t>
            </w:r>
          </w:p>
        </w:tc>
        <w:tc>
          <w:tcPr>
            <w:tcW w:type="dxa" w:w="2975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(4)</w:t>
            </w:r>
          </w:p>
        </w:tc>
        <w:tc>
          <w:tcPr>
            <w:tcW w:type="dxa" w:w="1208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(5)</w:t>
            </w:r>
          </w:p>
        </w:tc>
        <w:tc>
          <w:tcPr>
            <w:tcW w:type="dxa" w:w="2382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(6)</w:t>
            </w:r>
          </w:p>
        </w:tc>
        <w:tc>
          <w:tcPr>
            <w:tcW w:type="dxa" w:w="2110"/>
            <w:gridSpan w:val="3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(7)</w:t>
            </w:r>
          </w:p>
        </w:tc>
        <w:tc>
          <w:tcPr>
            <w:tcW w:type="dxa" w:w="2549"/>
            <w:gridSpan w:val="2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(8)</w:t>
            </w:r>
          </w:p>
        </w:tc>
        <w:tc>
          <w:tcPr>
            <w:tcW w:type="dxa" w:w="2674"/>
            <w:gridSpan w:val="2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(9)</w:t>
            </w:r>
          </w:p>
        </w:tc>
        <w:tc>
          <w:tcPr>
            <w:tcW w:type="dxa" w:w="1420"/>
            <w:gridSpan w:val="2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(10)</w:t>
            </w:r>
          </w:p>
        </w:tc>
        <w:tc>
          <w:tcPr>
            <w:tcW w:type="dxa" w:w="1564"/>
            <w:gridSpan w:val="2"/>
            <w:tcBorders>
              <w:left w:val="nil"/>
              <w:right w:val="nil"/>
            </w:tcBorders>
            <w:shd w:fill="FFFFFF" w:color="auto" w:val="clear"/>
          </w:tcPr>
          <w:p>
            <w:pPr>
              <w:keepNext/>
              <w:spacing w:line="80" w:lineRule="atLeast"/>
              <w:ind w:left="-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(11)</w:t>
            </w:r>
          </w:p>
        </w:tc>
      </w:tr>
      <w:tr>
        <w:trPr>
          <w:gridAfter w:val="1"/>
          <w:wAfter w:type="dxa" w:w="11"/>
          <w:cantSplit/>
          <w:trHeight w:val="243" w:hRule="atLeast"/>
          <w:tblHeader/>
        </w:trPr>
        <w:tc>
          <w:tcPr>
            <w:tcW w:type="dxa" w:w="1975"/>
            <w:tcBorders/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584"/>
            <w:tcBorders/>
            <w:shd w:fill="D9D9D9" w:color="auto" w:val="clea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3467"/>
            <w:tcBorders/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2975"/>
            <w:tcBorders/>
            <w:shd w:fill="D9D9D9" w:color="auto" w:val="clear"/>
            <w:vAlign w:val="center"/>
          </w:tcPr>
          <w:p>
            <w:pPr>
              <w:keepNext/>
              <w: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1208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2382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736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</w:t>
            </w:r>
          </w:p>
        </w:tc>
        <w:tc>
          <w:tcPr>
            <w:tcW w:type="dxa" w:w="658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</w:t>
            </w:r>
          </w:p>
        </w:tc>
        <w:tc>
          <w:tcPr>
            <w:tcW w:type="dxa" w:w="716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</w:t>
            </w:r>
          </w:p>
        </w:tc>
        <w:tc>
          <w:tcPr>
            <w:tcW w:type="dxa" w:w="2549"/>
            <w:gridSpan w:val="2"/>
            <w:tcBorders/>
            <w:shd w:fill="D9D9D9" w:color="auto" w:val="clear"/>
            <w:vAlign w:val="cente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2674"/>
            <w:gridSpan w:val="2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1420"/>
            <w:gridSpan w:val="2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type="dxa" w:w="1564"/>
            <w:gridSpan w:val="2"/>
            <w:tcBorders/>
            <w:shd w:fill="D9D9D9" w:color="auto" w:val="clear"/>
          </w:tcPr>
          <w:p>
            <w:pPr>
              <w:keepNext/>
              <w:spacing/>
              <w:ind w:left="-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gridAfter w:val="1"/>
          <w:wAfter w:type="dxa" w:w="7"/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Skole i drift (SID)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gridAfter w:val="1"/>
          <w:wAfter w:type="dxa" w:w="7"/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7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gridAfter w:val="1"/>
          <w:wAfter w:type="dxa" w:w="7"/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7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gridAfter w:val="1"/>
          <w:wAfter w:type="dxa" w:w="7"/>
          <w:cantSplit/>
          <w:trHeight w:val="423" w:hRule="atLeast"/>
        </w:trPr>
        <w:tc>
          <w:tcPr>
            <w:tcW w:type="dxa" w:w="197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7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  <w:bottom w:val="single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  <w:bottom w:val="single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left w:val="nil"/>
              <w:bottom w:val="single" w:color="auto" w:sz="4" w:space="0"/>
              <w:right w:val="nil"/>
            </w:tcBorders>
            <w:shd w:fill="D9D9D9" w:color="auto" w:val="clear"/>
          </w:tcPr>
          <w:p>
            <w:pPr>
              <w:keepNext/>
              <w:spacing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>
              <w:top w:val="single" w:color="auto" w:sz="4" w:space="0"/>
            </w:tcBorders>
          </w:tcPr>
          <w:p>
            <w:pPr>
              <w:keepNext/>
              <w:tabs>
                <w:tab w:val="left" w:pos="260"/>
              </w:tabs>
              <w:spacing w:before="120"/>
              <w:ind w:left="260" w:hanging="2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01</w:t>
            </w:r>
            <w:r>
              <w:rPr>
                <w:rFonts w:cs="Arial"/>
                <w:szCs w:val="22"/>
              </w:rPr>
              <w:tab/>
              <w:t xml:space="preserve"/>
            </w:r>
            <w:r>
              <w:rPr>
                <w:rFonts w:cs="Arial"/>
                <w:szCs w:val="22"/>
              </w:rPr>
              <w:t xml:space="preserve">Rigg og driftsforhold</w:t>
            </w:r>
          </w:p>
        </w:tc>
        <w:tc>
          <w:tcPr>
            <w:tcW w:type="dxa" w:w="584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single" w:color="auto" w:sz="4" w:space="0"/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single" w:color="auto" w:sz="4" w:space="0"/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single" w:color="auto" w:sz="4" w:space="0"/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21 Grunn og fundamenter (inkl. klargjørende terrengarbeider og fjerning av konstruksjoner i grunnen)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22 Bæresystem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23 Yttervegger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24 Innervegger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25 Dekker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2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0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26 Yttertak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27 Fast inventar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/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28 Trapper og balkonger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29 Andre bygningsmessige deler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30-39 VVS-installasjoner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40-49 Elektro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50-59 Tele og automatisering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tabs>
                <w:tab w:val="left" w:pos="261"/>
              </w:tabs>
              <w:spacing w:before="120"/>
              <w:ind w:left="261" w:hanging="26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60-69 Heis og andre tekniske installasjoner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  <w:bottom w:val="single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70-79 Utendørs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0" w:hRule="atLeast"/>
        </w:trPr>
        <w:tc>
          <w:tcPr>
            <w:tcW w:type="dxa" w:w="1975"/>
            <w:vMerge w:val="restart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922 Riving (for klargjøring av tomt – jf. NS 3453)</w:t>
            </w: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Fra BHF § 8 – (jf. tabell på siste side)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2" w:hRule="atLeast"/>
        </w:trPr>
        <w:tc>
          <w:tcPr>
            <w:tcW w:type="dxa" w:w="1975"/>
            <w:vMerge w:val="continue"/>
            <w:tcBorders/>
          </w:tcPr>
          <w:p>
            <w:pPr>
              <w:keepNext/>
              <w:spacing w:before="120"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  <w:bottom w:val="single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17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bottom w:val="dashSmallGap" w:color="auto" w:sz="4" w:space="0"/>
            </w:tcBorders>
          </w:tcPr>
          <w:p>
            <w:pPr>
              <w:pStyle w:val="Fotnotetekst"/>
              <w:keepNext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Andre farekilder</w:t>
            </w:r>
          </w:p>
        </w:tc>
        <w:tc>
          <w:tcPr>
            <w:tcW w:type="dxa" w:w="2975"/>
            <w:tcBorders>
              <w:bottom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bottom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bottom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bottom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bottom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423" w:hRule="atLeast"/>
        </w:trPr>
        <w:tc>
          <w:tcPr>
            <w:tcW w:type="dxa" w:w="1975"/>
            <w:vMerge w:val="continue"/>
            <w:tcBorders/>
            <w:vAlign w:val="center"/>
          </w:tcPr>
          <w:p>
            <w:pPr>
              <w:keepNext/>
              <w:spacing/>
              <w:rPr>
                <w:rFonts w:cs="Arial"/>
                <w:szCs w:val="22"/>
              </w:rPr>
            </w:pPr>
          </w:p>
        </w:tc>
        <w:tc>
          <w:tcPr>
            <w:tcW w:type="dxa" w:w="584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3467"/>
            <w:tcBorders>
              <w:top w:val="dashSmallGap" w:color="auto" w:sz="4" w:space="0"/>
            </w:tcBorders>
          </w:tcPr>
          <w:p>
            <w:pPr>
              <w:pStyle w:val="Fotnotetekst"/>
              <w:keepNext/>
              <w: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type="dxa" w:w="2975"/>
            <w:tcBorders>
              <w:top w:val="dashSmallGap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dashSmallGap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dashSmallGap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dashSmallGap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dashSmallGap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type="dxa" w:w="19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Fotnotetekst"/>
              <w:keepNext/>
              <w: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Annet</w:t>
            </w:r>
          </w:p>
        </w:tc>
        <w:tc>
          <w:tcPr>
            <w:tcW w:type="dxa" w:w="5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46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29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2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238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7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rPr>
                <w:szCs w:val="22"/>
              </w:rPr>
            </w:pPr>
          </w:p>
        </w:tc>
        <w:tc>
          <w:tcPr>
            <w:tcW w:type="dxa" w:w="6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7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549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FF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2674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428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  <w:tc>
          <w:tcPr>
            <w:tcW w:type="dxa" w:w="1567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/>
              <w:jc w:val="center"/>
              <w:rPr>
                <w:szCs w:val="22"/>
              </w:rPr>
            </w:pPr>
          </w:p>
        </w:tc>
      </w:tr>
    </w:tbl>
    <w:p w14:paraId="1F75FE1E">
      <w:pPr>
        <w:spacing w:line="0" w:lineRule="atLeast"/>
        <w:rPr>
          <w:sz w:val="16"/>
          <w:szCs w:val="16"/>
        </w:rPr>
      </w:pPr>
    </w:p>
    <w:p w14:paraId="0CA293BA">
      <w:pPr>
        <w:spacing w:line="0" w:lineRule="atLeast"/>
        <w:rPr>
          <w:sz w:val="20"/>
          <w:szCs w:val="20"/>
        </w:rPr>
        <w:sectPr>
          <w:headerReference w:type="default" r:id="rId1"/>
          <w:footerReference w:type="default" r:id="rId2"/>
          <w:type w:val="continuous"/>
          <w:pgSz w:w="23814" w:h="16839" w:orient="landscape"/>
          <w:pgMar w:top="2126" w:right="284" w:bottom="1134" w:left="720" w:header="454" w:footer="454" w:gutter="0"/>
          <w:pgBorders/>
          <w:pgNumType w:fmt="decimal"/>
          <w:cols w:num="1" w:equalWidth="1" w:space="708"/>
          <w:docGrid w:linePitch="360"/>
        </w:sectPr>
      </w:pPr>
      <w:r>
        <w:rPr>
          <w:sz w:val="20"/>
          <w:szCs w:val="20"/>
        </w:rPr>
        <w:br w:type="page"/>
      </w:r>
    </w:p>
    <w:p w14:paraId="5409FD58">
      <w:pPr>
        <w:spacing/>
        <w:contextualSpacing/>
        <w:rPr>
          <w:sz w:val="20"/>
          <w:szCs w:val="20"/>
        </w:rPr>
      </w:pPr>
    </w:p>
    <w:p w14:paraId="1E48EA58">
      <w:pPr>
        <w:spacing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Tabell 4: Sammendrag av risikoområder fra BHF § 8 og i hvilke bygningsdeler disse kan inntre</w:t>
      </w:r>
      <w:r>
        <w:rPr>
          <w:b/>
          <w:sz w:val="20"/>
          <w:szCs w:val="20"/>
        </w:rPr>
        <w:tab/>
        <w:t xml:space="preserve"/>
      </w:r>
    </w:p>
    <w:p w14:paraId="6E52EF7B">
      <w:pPr>
        <w:spacing/>
        <w:contextualSpacing/>
        <w:rPr>
          <w:sz w:val="20"/>
          <w:szCs w:val="20"/>
        </w:rPr>
      </w:pPr>
    </w:p>
    <w:p w14:paraId="7EBA46C1">
      <w:pPr>
        <w:spacing/>
        <w:contextualSpacing/>
        <w:rPr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23814" w:h="16839" w:orient="landscape"/>
          <w:pgMar w:top="1092" w:right="720" w:bottom="720" w:left="720" w:header="284" w:footer="404" w:gutter="0"/>
          <w:pgBorders/>
          <w:pgNumType w:fmt="decimal"/>
          <w:cols w:num="2" w:equalWidth="1" w:space="708"/>
          <w:titlePg/>
          <w:docGrid w:linePitch="360"/>
        </w:sectPr>
      </w:pPr>
      <w:r>
        <w:rPr>
          <w:b/>
          <w:sz w:val="20"/>
          <w:szCs w:val="20"/>
        </w:rPr>
        <w:t xml:space="preserve">Tabell 3: Vurdert risiko (risikobilde)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>
        <w:trPr/>
        <w:tc>
          <w:tcPr>
            <w:tcW w:type="dxa" w:w="5070"/>
            <w:tcBorders>
              <w:top w:val="nil"/>
              <w:left w:val="nil"/>
              <w:right w:val="nil"/>
            </w:tcBorders>
            <w:shd w:fill="auto" w:color="auto" w:val="clear"/>
          </w:tcPr>
          <w:p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Risikoområder i</w:t>
            </w:r>
            <w:r>
              <w:rPr>
                <w:sz w:val="20"/>
                <w:szCs w:val="20"/>
              </w:rPr>
              <w:t xml:space="preserve">hht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BHF § 8</w:t>
            </w:r>
          </w:p>
        </w:tc>
        <w:tc>
          <w:tcPr>
            <w:tcW w:type="dxa" w:w="5070"/>
            <w:tcBorders>
              <w:top w:val="nil"/>
              <w:left w:val="nil"/>
              <w:right w:val="nil"/>
            </w:tcBorders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Risikoområdet er aktuelt ifm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bygningsdel</w:t>
            </w: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nær installasjoner i grunnen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nær høyspentledninger og elektriske installasjoner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på steder med passerende trafikk.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hvor personer kan bli utsatt for ras, synke i gjørme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Arbeid som innebærer bruk av sprengstoff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i sjakter, underjordiske masseforflytning og arbeid i tunneler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fare for drukning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i senkekasser der luften er komprimert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bruk av dykkerutstyr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Arbeid som innebærer at personer kan bli skadet ved fall, eller av fallende gjenstander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bCs/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riving av bærende konstruksjoner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med montering og demontering av tunge elementer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fare for helseskadelig eksponering for støv, gass, støy eller vibrasjoner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utsetter personer for kjemiske eller biologiske stoffer som kan medføre en belastning for sikkerhet, helse og arbeidsmiljø, eller som innebærer et lov- eller forskriftsfestet krav til helsekontroll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med ioniserende stråling som krever at det utpekes kontrollere eller overvåkede soner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brann- og eksplosjonsfare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>
        <w:trPr/>
        <w:tc>
          <w:tcPr>
            <w:tcW w:type="dxa" w:w="5070"/>
            <w:tcBorders/>
            <w:shd w:fill="auto" w:color="auto" w:val="clear"/>
          </w:tcPr>
          <w:p>
            <w:pPr>
              <w:pStyle w:val="Listeavsnitt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 som innebærer fare for helseskadelig ergonomiske belastninger</w:t>
            </w:r>
          </w:p>
        </w:tc>
        <w:tc>
          <w:tcPr>
            <w:tcW w:type="dxa" w:w="5070"/>
            <w:tcBorders/>
            <w:shd w:fill="auto" w:color="auto" w:val="clear"/>
          </w:tcPr>
          <w:p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</w:tbl>
    <w:p w14:paraId="2F83BF8A">
      <w:pPr>
        <w:spacing w:after="120"/>
        <w:rPr>
          <w:szCs w:val="22"/>
        </w:rPr>
      </w:pPr>
      <w:r>
        <w:rPr>
          <w:sz w:val="20"/>
          <w:szCs w:val="20"/>
        </w:rPr>
        <w:br w:type="column"/>
      </w:r>
      <w:r>
        <w:rPr>
          <w:szCs w:val="22"/>
        </w:rPr>
        <w:t xml:space="preserve">Sammendrag av risikoanalysen knyttet til de forskjellige bygningsdeler</w:t>
      </w:r>
      <w:r>
        <w:rPr>
          <w:szCs w:val="22"/>
        </w:rPr>
        <w:t xml:space="preserve"> og løpenummer</w:t>
      </w:r>
      <w:r>
        <w:rPr>
          <w:szCs w:val="22"/>
        </w:rPr>
        <w:t xml:space="preserve"> før spesifikke tiltak</w:t>
      </w:r>
    </w:p>
    <w:tbl>
      <w:tblPr>
        <w:tblW w:w="943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315"/>
        <w:gridCol w:w="1359"/>
        <w:gridCol w:w="1298"/>
        <w:gridCol w:w="1456"/>
        <w:gridCol w:w="1520"/>
      </w:tblGrid>
      <w:tr>
        <w:trPr>
          <w:cantSplit/>
        </w:trPr>
        <w:tc>
          <w:tcPr>
            <w:tcW w:type="dxa" w:w="2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</w:tcPr>
          <w:p>
            <w:pPr>
              <w: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br w:type="page"/>
            </w:r>
          </w:p>
        </w:tc>
        <w:tc>
          <w:tcPr>
            <w:tcW w:type="dxa" w:w="6943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Konsekvens</w:t>
            </w:r>
          </w:p>
        </w:tc>
      </w:tr>
      <w:tr>
        <w:trPr/>
        <w:tc>
          <w:tcPr>
            <w:tcW w:type="dxa" w:w="2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Sannsynlighet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1. Ufarlig</w:t>
            </w: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2. Farlig</w:t>
            </w: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3. Kritisk</w:t>
            </w: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/>
              <w:ind w:left="213" w:hanging="213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4. Meget kritisk</w:t>
            </w:r>
          </w:p>
        </w:tc>
        <w:tc>
          <w:tcPr>
            <w:tcW w:type="dxa" w:w="15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  <w:vAlign w:val="center"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5. Katastrofal</w:t>
            </w:r>
          </w:p>
        </w:tc>
      </w:tr>
      <w:tr>
        <w:trPr/>
        <w:tc>
          <w:tcPr>
            <w:tcW w:type="dxa" w:w="2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5. Svært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5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</w:tr>
      <w:tr>
        <w:trPr/>
        <w:tc>
          <w:tcPr>
            <w:tcW w:type="dxa" w:w="2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4. Meget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15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</w:tr>
      <w:tr>
        <w:trPr/>
        <w:tc>
          <w:tcPr>
            <w:tcW w:type="dxa" w:w="2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3.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5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</w:tr>
      <w:tr>
        <w:trPr/>
        <w:tc>
          <w:tcPr>
            <w:tcW w:type="dxa" w:w="2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2. Mindre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5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00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</w:tr>
      <w:tr>
        <w:trPr/>
        <w:tc>
          <w:tcPr>
            <w:tcW w:type="dxa" w:w="2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hideMark/>
          </w:tcPr>
          <w:p>
            <w:pPr>
              <w:spacing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1. Lite sannsynlig</w:t>
            </w:r>
          </w:p>
        </w:tc>
        <w:tc>
          <w:tcPr>
            <w:tcW w:type="dxa" w:w="13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35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29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45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  <w:tc>
          <w:tcPr>
            <w:tcW w:type="dxa" w:w="15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rPr>
                <w:bCs/>
                <w:szCs w:val="22"/>
              </w:rPr>
            </w:pPr>
          </w:p>
        </w:tc>
      </w:tr>
    </w:tbl>
    <w:p w14:paraId="33716065">
      <w:pPr>
        <w:spacing/>
        <w:rPr/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0"/>
        <w:gridCol w:w="7948"/>
      </w:tblGrid>
      <w:tr>
        <w:trPr/>
        <w:tc>
          <w:tcPr>
            <w:tcW w:type="dxa" w:w="1550"/>
            <w:tcBorders>
              <w:bottom w:val="single" w:color="auto" w:sz="4" w:space="0"/>
              <w:right w:val="single" w:color="auto" w:sz="4" w:space="0"/>
            </w:tcBorders>
            <w:shd w:fill="92D05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794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Akseptabel risiko - avbøtende tiltak er ikke nødvendig (lav risiko)</w:t>
            </w:r>
          </w:p>
        </w:tc>
      </w:tr>
      <w:tr>
        <w:trPr/>
        <w:tc>
          <w:tcPr>
            <w:tcW w:type="dxa" w:w="1550"/>
            <w:tcBorders>
              <w:bottom w:val="single" w:color="auto" w:sz="4" w:space="0"/>
              <w:right w:val="single" w:color="auto" w:sz="4" w:space="0"/>
            </w:tcBorders>
            <w:shd w:fill="FFFF0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794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Akseptabel risiko, men avbøtende tiltak bør vurderes (middels risiko)</w:t>
            </w:r>
          </w:p>
        </w:tc>
      </w:tr>
      <w:tr>
        <w:trPr/>
        <w:tc>
          <w:tcPr>
            <w:tcW w:type="dxa" w:w="1550"/>
            <w:tcBorders>
              <w:right w:val="single" w:color="auto" w:sz="4" w:space="0"/>
            </w:tcBorders>
            <w:shd w:fill="FF0000" w:color="auto" w:val="clear"/>
          </w:tcPr>
          <w:p>
            <w:pPr>
              <w:spacing/>
              <w:jc w:val="center"/>
              <w:rPr>
                <w:bCs/>
                <w:szCs w:val="22"/>
              </w:rPr>
            </w:pPr>
          </w:p>
        </w:tc>
        <w:tc>
          <w:tcPr>
            <w:tcW w:type="dxa" w:w="794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Uakseptabel risiko - avbøtende tiltak er nødvendig (høy risiko)</w:t>
            </w:r>
          </w:p>
        </w:tc>
      </w:tr>
    </w:tbl>
    <w:p w14:paraId="4F63A497">
      <w:pPr>
        <w:spacing/>
        <w:contextualSpacing/>
        <w:rPr>
          <w:sz w:val="20"/>
          <w:szCs w:val="20"/>
        </w:rPr>
      </w:pPr>
    </w:p>
    <w:sectPr>
      <w:headerReference w:type="default" r:id="rId5"/>
      <w:footerReference w:type="default" r:id="rId6"/>
      <w:type w:val="continuous"/>
      <w:pgSz w:w="23814" w:h="16839" w:orient="landscape"/>
      <w:pgMar w:top="1092" w:right="720" w:bottom="720" w:left="720" w:header="284" w:footer="404" w:gutter="0"/>
      <w:pgBorders/>
      <w:pgNumType w:fmt="decimal"/>
      <w:cols w:num="2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ef20000e-fd68-42a1-872f-66ea7662edf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405"/>
      <w:gridCol w:w="11405"/>
    </w:tblGrid>
    <w:tr>
      <w:trPr/>
      <w:tc>
        <w:tcPr>
          <w:tcW w:type="dxa" w:w="1140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19.04.2024 21:44:26 </w:t>
          </w:r>
        </w:p>
      </w:tc>
      <w:tc>
        <w:tcPr>
          <w:tcW w:type="dxa" w:w="1140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ec29a84e-3860-4a61-be98-119f473ca5d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187"/>
      <w:gridCol w:w="11187"/>
    </w:tblGrid>
    <w:tr>
      <w:trPr/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19.04.2024 21:44:26 </w:t>
          </w:r>
        </w:p>
      </w:tc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d90e856c-82ec-4315-a36a-506e9eeb221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187"/>
      <w:gridCol w:w="11187"/>
    </w:tblGrid>
    <w:tr>
      <w:trPr/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19.04.2024 21:44:26 </w:t>
          </w:r>
        </w:p>
      </w:tc>
      <w:tc>
        <w:tcPr>
          <w:tcW w:type="dxa" w:w="1118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c80079b-b5b6-436c-b00d-2b12b9baf8f2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7462"/>
      <w:gridCol w:w="3333"/>
      <w:gridCol w:w="2015"/>
    </w:tblGrid>
    <w:tr>
      <w:trPr>
        <w:trHeight w:val="600" w:hRule="atLeast"/>
      </w:trPr>
      <w:tc>
        <w:tcPr>
          <w:tcW w:type="dxa" w:w="17462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97.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1.3 Risikomatrise prosjekteringsfasen</w:t>
          </w:r>
        </w:p>
      </w:tc>
      <w:tc>
        <w:tcPr>
          <w:tcW w:type="dxa" w:w="3334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2015"/>
          <w:tcBorders/>
          <w:vAlign w:val="center"/>
        </w:tcPr>
        <w:p>
          <w:pPr>
            <w:pStyle w:val="Normal_c36620c1-3f70-4565-b5ed-56fc4acc6b5d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c36620c1-3f70-4565-b5ed-56fc4acc6b5d"/>
      <w:pBdr/>
      <w:spacing w:before="20" w:after="20" w:line="20" w:lineRule="exact"/>
      <w:rPr/>
    </w:pPr>
  </w:p>
  <w:tbl>
    <w:tblPr>
      <w:tblStyle w:val="TableGrid_a59182d6-5c35-46b4-8d27-8ebf4b86cb5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4827"/>
      <w:gridCol w:w="7983"/>
    </w:tblGrid>
    <w:tr>
      <w:trPr/>
      <w:tc>
        <w:tcPr>
          <w:tcW w:type="dxa" w:w="1482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d35e7f0-9297-4ead-89c6-1a75c46d59e2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c36620c1-3f70-4565-b5ed-56fc4acc6b5d"/>
            <w:pBdr/>
            <w:spacing/>
            <w:rPr/>
          </w:pPr>
        </w:p>
      </w:tc>
      <w:tc>
        <w:tcPr>
          <w:tcW w:type="dxa" w:w="798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99dee85-1c5f-4852-947f-150d4d67746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c36620c1-3f70-4565-b5ed-56fc4acc6b5d"/>
            <w:pBdr/>
            <w:spacing/>
            <w:rPr/>
          </w:pPr>
        </w:p>
      </w:tc>
    </w:tr>
  </w:tbl>
  <w:p>
    <w:pPr>
      <w:pStyle w:val="Normal_c36620c1-3f70-4565-b5ed-56fc4acc6b5d"/>
      <w:pBdr/>
      <w:spacing w:before="40" w:after="40" w:line="40" w:lineRule="exact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f1bb250f-a7c9-4139-8674-12de52e973c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7128"/>
      <w:gridCol w:w="3270"/>
      <w:gridCol w:w="1976"/>
    </w:tblGrid>
    <w:tr>
      <w:trPr>
        <w:trHeight w:val="600" w:hRule="atLeast"/>
      </w:trPr>
      <w:tc>
        <w:tcPr>
          <w:tcW w:type="dxa" w:w="1712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97.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1.3 Risikomatrise prosjekteringsfasen</w:t>
          </w:r>
        </w:p>
      </w:tc>
      <w:tc>
        <w:tcPr>
          <w:tcW w:type="dxa" w:w="327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976"/>
          <w:tcBorders/>
          <w:vAlign w:val="center"/>
        </w:tcPr>
        <w:p>
          <w:pPr>
            <w:pStyle w:val="Normal_c36620c1-3f70-4565-b5ed-56fc4acc6b5d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c36620c1-3f70-4565-b5ed-56fc4acc6b5d"/>
      <w:pBdr/>
      <w:spacing w:before="20" w:after="20" w:line="20" w:lineRule="exact"/>
      <w:rPr/>
    </w:pPr>
  </w:p>
  <w:tbl>
    <w:tblPr>
      <w:tblStyle w:val="TableGrid_c9dc7dfb-8053-4309-a7a1-b059c89abd9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4543"/>
      <w:gridCol w:w="7831"/>
    </w:tblGrid>
    <w:tr>
      <w:trPr/>
      <w:tc>
        <w:tcPr>
          <w:tcW w:type="dxa" w:w="1454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768a7103-8a84-4656-810c-0cd62b66111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c36620c1-3f70-4565-b5ed-56fc4acc6b5d"/>
            <w:pBdr/>
            <w:spacing/>
            <w:rPr/>
          </w:pPr>
        </w:p>
      </w:tc>
      <w:tc>
        <w:tcPr>
          <w:tcW w:type="dxa" w:w="783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02d8b84-b4df-4e78-9595-2d9887fadc1b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c36620c1-3f70-4565-b5ed-56fc4acc6b5d"/>
            <w:pBdr/>
            <w:spacing/>
            <w:rPr/>
          </w:pPr>
        </w:p>
      </w:tc>
    </w:tr>
  </w:tbl>
  <w:p>
    <w:pPr>
      <w:pStyle w:val="Normal_c36620c1-3f70-4565-b5ed-56fc4acc6b5d"/>
      <w:pBdr/>
      <w:spacing w:before="40" w:after="40" w:line="40" w:lineRule="exact"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faf725e-8efd-4963-a4b1-5b93b684a68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7128"/>
      <w:gridCol w:w="3270"/>
      <w:gridCol w:w="1976"/>
    </w:tblGrid>
    <w:tr>
      <w:trPr>
        <w:trHeight w:val="600" w:hRule="atLeast"/>
      </w:trPr>
      <w:tc>
        <w:tcPr>
          <w:tcW w:type="dxa" w:w="1712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97.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1.3 Risikomatrise prosjekteringsfasen</w:t>
          </w:r>
        </w:p>
      </w:tc>
      <w:tc>
        <w:tcPr>
          <w:tcW w:type="dxa" w:w="327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976"/>
          <w:tcBorders/>
          <w:vAlign w:val="center"/>
        </w:tcPr>
        <w:p>
          <w:pPr>
            <w:pStyle w:val="Normal_c36620c1-3f70-4565-b5ed-56fc4acc6b5d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3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c36620c1-3f70-4565-b5ed-56fc4acc6b5d"/>
      <w:pBdr/>
      <w:spacing w:before="20" w:after="20" w:line="20" w:lineRule="exact"/>
      <w:rPr/>
    </w:pPr>
  </w:p>
  <w:tbl>
    <w:tblPr>
      <w:tblStyle w:val="TableGrid_4f7e0d56-6df4-4a8a-b68c-53dbcc8de22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4543"/>
      <w:gridCol w:w="7831"/>
    </w:tblGrid>
    <w:tr>
      <w:trPr/>
      <w:tc>
        <w:tcPr>
          <w:tcW w:type="dxa" w:w="1454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ad8e101c-b831-4de1-a5c2-1b1c1bd03152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c36620c1-3f70-4565-b5ed-56fc4acc6b5d"/>
            <w:pBdr/>
            <w:spacing/>
            <w:rPr/>
          </w:pPr>
        </w:p>
      </w:tc>
      <w:tc>
        <w:tcPr>
          <w:tcW w:type="dxa" w:w="783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378d34ed-afff-46c3-83a5-6f595af9aa1f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c36620c1-3f70-4565-b5ed-56fc4acc6b5d"/>
            <w:pBdr/>
            <w:spacing/>
            <w:rPr/>
          </w:pPr>
        </w:p>
      </w:tc>
    </w:tr>
  </w:tbl>
  <w:p>
    <w:pPr>
      <w:pStyle w:val="Normal_c36620c1-3f70-4565-b5ed-56fc4acc6b5d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E63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023900C7"/>
    <w:lvl w:ilvl="0">
      <w:start w:val="0"/>
      <w:numFmt w:val="bullet"/>
      <w:suff w:val="tab"/>
      <w:lvlText w:val="*"/>
      <w:pPr>
        <w:spacing/>
        <w:ind w:left="720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24C5F7C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45F751DC"/>
    <w:lvl w:ilvl="0">
      <w:start w:val="1"/>
      <w:numFmt w:val="bullet"/>
      <w:suff w:val="tab"/>
      <w:lvlText w:val="-"/>
      <w:pPr>
        <w:spacing/>
        <w:ind w:left="394" w:hanging="360"/>
      </w:pPr>
      <w:rPr>
        <w:rFonts w:ascii="Calibri" w:hAnsi="Calibri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34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54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94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714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54" w:hanging="360"/>
      </w:pPr>
      <w:rPr>
        <w:rFonts w:ascii="Wingdings" w:hAnsi="Wingdings" w:hint="default"/>
      </w:rPr>
    </w:lvl>
  </w:abstractNum>
  <w:abstractNum w:abstractNumId="4">
    <w:nsid w:val="4CEF40DF"/>
    <w:lvl w:ilvl="0">
      <w:start w:val="1"/>
      <w:numFmt w:val="decimal"/>
      <w:suff w:val="tab"/>
      <w:lvlText w:val="%1."/>
      <w:pPr>
        <w:spacing/>
        <w:ind w:left="720" w:hanging="360"/>
      </w:pPr>
      <w:rPr>
        <w:rFonts w:ascii="Calibri" w:hAnsi="Calibri" w:cs="Arial" w:hint="default"/>
        <w:sz w:val="18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5DEF597C"/>
    <w:lvl w:ilvl="0">
      <w:start w:val="6"/>
      <w:numFmt w:val="bullet"/>
      <w:suff w:val="tab"/>
      <w:lvlText w:val="-"/>
      <w:pPr>
        <w:spacing/>
        <w:ind w:left="360" w:hanging="360"/>
      </w:pPr>
      <w:rPr>
        <w:rFonts w:ascii="Calibri" w:hAnsi="Calibri" w:eastAsia="Times New Roman" w:cs="Times New Roman" w:hint="default"/>
        <w:color w:val="000000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6">
    <w:nsid w:val="5EEB26BD"/>
    <w:lvl w:ilvl="0">
      <w:start w:val="6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Times New Roman" w:hint="default"/>
        <w:color w:val="000000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7">
    <w:nsid w:val="65E97A98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">
    <w:nsid w:val="72FF7270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 xmlns:w="http://schemas.openxmlformats.org/wordprocessingml/2006/main"/>
  <w:documentProtection w:edit="readOnly" w:enforcement="0"/>
  <w:defaultTabStop w:val="709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eastAsia="Times New Roman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120" w:after="120"/>
      <w:outlineLvl w:val="0"/>
    </w:pPr>
    <w:rPr>
      <w:rFonts w:cs="Arial"/>
      <w:b/>
      <w:bCs/>
      <w:caps/>
      <w:kern w:val="32"/>
      <w:sz w:val="24"/>
      <w:szCs w:val="32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Heading1"/>
    <w:rPr>
      <w:rFonts w:ascii="TheSansOffice" w:hAnsi="TheSansOffice" w:eastAsia="Times New Roman" w:cs="Arial"/>
      <w:b/>
      <w:bCs/>
      <w:caps/>
      <w:kern w:val="32"/>
      <w:sz w:val="24"/>
      <w:szCs w:val="32"/>
      <w:lang w:eastAsia="nb-NO"/>
    </w:rPr>
  </w:style>
  <w:style w:type="paragraph" w:styleId="Fotnotetekst">
    <w:name w:val="Footnote Text"/>
    <w:basedOn w:val="Normal"/>
    <w:link w:val="FotnotetekstTegn"/>
    <w:semiHidden/>
    <w:pPr>
      <w:spacing/>
    </w:pPr>
    <w:rPr>
      <w:rFonts w:ascii="Times New Roman" w:hAnsi="Times New Roman"/>
      <w:sz w:val="20"/>
      <w:szCs w:val="20"/>
      <w:lang w:eastAsia="en-US"/>
    </w:rPr>
  </w:style>
  <w:style w:type="character" w:styleId="FotnotetekstTegn" w:customStyle="1">
    <w:name w:val="Fotnotetekst Tegn"/>
    <w:basedOn w:val="Standardskriftforavsnitt"/>
    <w:link w:val="FootnoteText"/>
    <w:semiHidden/>
    <w:rPr>
      <w:rFonts w:ascii="Times New Roman" w:hAnsi="Times New Roman" w:eastAsia="Times New Roman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TheSansOffice" w:hAnsi="TheSansOffice" w:eastAsia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TheSansOffice" w:hAnsi="TheSansOffice" w:eastAsia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eastAsia="Times New Roman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Prosbullet1" w:customStyle="1">
    <w:name w:val="Pros_bullet1"/>
    <w:basedOn w:val="Normal"/>
    <w:pPr>
      <w:tabs>
        <w:tab w:val="left" w:pos="708"/>
        <w:tab w:val="center" w:pos="4536"/>
        <w:tab w:val="right" w:pos="9072"/>
      </w:tabs>
      <w:spacing/>
      <w:ind w:left="45"/>
      <w:jc w:val="center"/>
    </w:pPr>
    <w:rPr>
      <w:b/>
      <w:szCs w:val="20"/>
      <w:lang w:eastAsia="en-US"/>
    </w:rPr>
  </w:style>
  <w:style w:type="character" w:styleId="Hyperkobling">
    <w:name w:val="Hyperlink"/>
    <w:basedOn w:val="Standardskriftforavsnitt"/>
    <w:uiPriority w:val="99"/>
    <w:unhideWhenUsed/>
    <w:rPr>
      <w:color w:val="0000FF"/>
      <w:u w:val="non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none"/>
    </w:rPr>
  </w:style>
  <w:style w:type="paragraph" w:styleId="Normal_c36620c1-3f70-4565-b5ed-56fc4acc6b5d" w:customStyle="1">
    <w:name w:val="Normal_c36620c1-3f70-4565-b5ed-56fc4acc6b5d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c36620c1-3f70-4565-b5ed-56fc4acc6b5d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3f2305ad-10d0-42a7-9911-dd3b8fdb257e" w:customStyle="1">
    <w:name w:val="Normal Table_3f2305ad-10d0-42a7-9911-dd3b8fdb257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a7a4d9a-62d3-40db-ad9d-1fe289237aa4" w:customStyle="1">
    <w:name w:val="Table Grid_9a7a4d9a-62d3-40db-ad9d-1fe289237aa4"/>
    <w:basedOn w:val="NormalTable_3f2305ad-10d0-42a7-9911-dd3b8fdb257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c36620c1-3f70-4565-b5ed-56fc4acc6b5d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c36620c1-3f70-4565-b5ed-56fc4acc6b5d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4bf8154c-ac22-46bd-b409-fbd5332a85a2" w:customStyle="1">
    <w:name w:val="Normal Table_4bf8154c-ac22-46bd-b409-fbd5332a85a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128e4e4-cdbc-463d-9bdd-9200c3a21d3c" w:customStyle="1">
    <w:name w:val="Table Grid_9128e4e4-cdbc-463d-9bdd-9200c3a21d3c"/>
    <w:basedOn w:val="NormalTable_4bf8154c-ac22-46bd-b409-fbd5332a85a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7262304-0bf7-45a8-9e4b-d338b19332d3" w:customStyle="1">
    <w:name w:val="Normal Table_77262304-0bf7-45a8-9e4b-d338b19332d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80f8cef-7191-411c-ab4e-763e9a226388" w:customStyle="1">
    <w:name w:val="Table Grid_280f8cef-7191-411c-ab4e-763e9a226388"/>
    <w:basedOn w:val="NormalTable_77262304-0bf7-45a8-9e4b-d338b19332d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8e74d01-48df-46f8-a793-0c50e8793352" w:customStyle="1">
    <w:name w:val="Normal Table_a8e74d01-48df-46f8-a793-0c50e879335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6a48201-38b7-435a-90e0-ed8904f8cbb1" w:customStyle="1">
    <w:name w:val="Table Grid_76a48201-38b7-435a-90e0-ed8904f8cbb1"/>
    <w:basedOn w:val="NormalTable_a8e74d01-48df-46f8-a793-0c50e879335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ad6008a-883e-49db-b609-147d1bba74fc" w:customStyle="1">
    <w:name w:val="Normal Table_aad6008a-883e-49db-b609-147d1bba74f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5aaee72-bcf9-4642-8bac-89c601309e9b" w:customStyle="1">
    <w:name w:val="Table Grid_85aaee72-bcf9-4642-8bac-89c601309e9b"/>
    <w:basedOn w:val="NormalTable_aad6008a-883e-49db-b609-147d1bba74f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a4099f6-3008-4ff0-97a2-1dcce4e753ed" w:customStyle="1">
    <w:name w:val="Normal Table_aa4099f6-3008-4ff0-97a2-1dcce4e753e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f20000e-fd68-42a1-872f-66ea7662edf0" w:customStyle="1">
    <w:name w:val="Table Grid_ef20000e-fd68-42a1-872f-66ea7662edf0"/>
    <w:basedOn w:val="NormalTable_aa4099f6-3008-4ff0-97a2-1dcce4e753e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e801721-2b25-435b-8de1-2bfa1692b289" w:customStyle="1">
    <w:name w:val="Normal Table_7e801721-2b25-435b-8de1-2bfa1692b28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c80079b-b5b6-436c-b00d-2b12b9baf8f2" w:customStyle="1">
    <w:name w:val="Table Grid_8c80079b-b5b6-436c-b00d-2b12b9baf8f2"/>
    <w:basedOn w:val="NormalTable_7e801721-2b25-435b-8de1-2bfa1692b28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d46f54f-793c-4fac-9d57-f2d20455d7f2" w:customStyle="1">
    <w:name w:val="Normal Table_1d46f54f-793c-4fac-9d57-f2d20455d7f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d35e7f0-9297-4ead-89c6-1a75c46d59e2" w:customStyle="1">
    <w:name w:val="Table Grid_fd35e7f0-9297-4ead-89c6-1a75c46d59e2"/>
    <w:basedOn w:val="NormalTable_1d46f54f-793c-4fac-9d57-f2d20455d7f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63429cf-2d99-4ed3-ba73-eb436fe492a7" w:customStyle="1">
    <w:name w:val="Normal Table_c63429cf-2d99-4ed3-ba73-eb436fe492a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99dee85-1c5f-4852-947f-150d4d677465" w:customStyle="1">
    <w:name w:val="Table Grid_199dee85-1c5f-4852-947f-150d4d677465"/>
    <w:basedOn w:val="NormalTable_c63429cf-2d99-4ed3-ba73-eb436fe492a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a285354-e2b6-4fb8-98e5-c24fdb147b99" w:customStyle="1">
    <w:name w:val="Normal Table_6a285354-e2b6-4fb8-98e5-c24fdb147b9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59182d6-5c35-46b4-8d27-8ebf4b86cb56" w:customStyle="1">
    <w:name w:val="Table Grid_a59182d6-5c35-46b4-8d27-8ebf4b86cb56"/>
    <w:basedOn w:val="NormalTable_6a285354-e2b6-4fb8-98e5-c24fdb147b9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7d27897-6f1b-4ff7-b263-f33939443d71" w:customStyle="1">
    <w:name w:val="Normal Table_47d27897-6f1b-4ff7-b263-f33939443d7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9f41e6d-df1c-4d9a-96a8-b6149363e2d0" w:customStyle="1">
    <w:name w:val="Table Grid_49f41e6d-df1c-4d9a-96a8-b6149363e2d0"/>
    <w:basedOn w:val="NormalTable_47d27897-6f1b-4ff7-b263-f33939443d7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8c5291a-f815-4692-a775-5fb83776c6f3" w:customStyle="1">
    <w:name w:val="Normal Table_c8c5291a-f815-4692-a775-5fb83776c6f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34a9eda-5358-4ac8-8b9f-ac9fc691d307" w:customStyle="1">
    <w:name w:val="Table Grid_634a9eda-5358-4ac8-8b9f-ac9fc691d307"/>
    <w:basedOn w:val="NormalTable_c8c5291a-f815-4692-a775-5fb83776c6f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738f9b7-8f48-4459-8455-bc854b8268e3" w:customStyle="1">
    <w:name w:val="Normal Table_e738f9b7-8f48-4459-8455-bc854b8268e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9e904cf-8be8-4c17-9cb1-ca7ad7aa78aa" w:customStyle="1">
    <w:name w:val="Table Grid_f9e904cf-8be8-4c17-9cb1-ca7ad7aa78aa"/>
    <w:basedOn w:val="NormalTable_e738f9b7-8f48-4459-8455-bc854b8268e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f5f6ba3-0470-41bd-956e-4ba86a5c8271" w:customStyle="1">
    <w:name w:val="Normal Table_6f5f6ba3-0470-41bd-956e-4ba86a5c827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805f4d1-6bfd-4c73-ada7-79c29ebc6544" w:customStyle="1">
    <w:name w:val="Table Grid_0805f4d1-6bfd-4c73-ada7-79c29ebc6544"/>
    <w:basedOn w:val="NormalTable_6f5f6ba3-0470-41bd-956e-4ba86a5c827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ca214d3-5c25-47e3-b04d-4d38ca9dc013" w:customStyle="1">
    <w:name w:val="Normal Table_6ca214d3-5c25-47e3-b04d-4d38ca9dc01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9d3a526-c0b0-4d15-a2a8-a27375dff2b1" w:customStyle="1">
    <w:name w:val="Table Grid_49d3a526-c0b0-4d15-a2a8-a27375dff2b1"/>
    <w:basedOn w:val="NormalTable_6ca214d3-5c25-47e3-b04d-4d38ca9dc01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2e4c2e8-9d58-4359-9060-f36a8ea5c3e6" w:customStyle="1">
    <w:name w:val="Normal Table_12e4c2e8-9d58-4359-9060-f36a8ea5c3e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c29a84e-3860-4a61-be98-119f473ca5db" w:customStyle="1">
    <w:name w:val="Table Grid_ec29a84e-3860-4a61-be98-119f473ca5db"/>
    <w:basedOn w:val="NormalTable_12e4c2e8-9d58-4359-9060-f36a8ea5c3e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027ed9c-c9f9-4841-a7c1-8defad2afbc1" w:customStyle="1">
    <w:name w:val="Normal Table_9027ed9c-c9f9-4841-a7c1-8defad2afbc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1bb250f-a7c9-4139-8674-12de52e973c0" w:customStyle="1">
    <w:name w:val="Table Grid_f1bb250f-a7c9-4139-8674-12de52e973c0"/>
    <w:basedOn w:val="NormalTable_9027ed9c-c9f9-4841-a7c1-8defad2afbc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2652ce3-4dde-4dd6-8d43-1e5028bd6372" w:customStyle="1">
    <w:name w:val="Normal Table_72652ce3-4dde-4dd6-8d43-1e5028bd637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68a7103-8a84-4656-810c-0cd62b66111a" w:customStyle="1">
    <w:name w:val="Table Grid_768a7103-8a84-4656-810c-0cd62b66111a"/>
    <w:basedOn w:val="NormalTable_72652ce3-4dde-4dd6-8d43-1e5028bd637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355fc19-5875-4e78-9d8d-7229430c3212" w:customStyle="1">
    <w:name w:val="Normal Table_b355fc19-5875-4e78-9d8d-7229430c321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02d8b84-b4df-4e78-9595-2d9887fadc1b" w:customStyle="1">
    <w:name w:val="Table Grid_102d8b84-b4df-4e78-9595-2d9887fadc1b"/>
    <w:basedOn w:val="NormalTable_b355fc19-5875-4e78-9d8d-7229430c321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2c37a1f-34e6-429c-96ca-bbce99ab2c25" w:customStyle="1">
    <w:name w:val="Normal Table_22c37a1f-34e6-429c-96ca-bbce99ab2c2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9dc7dfb-8053-4309-a7a1-b059c89abd94" w:customStyle="1">
    <w:name w:val="Table Grid_c9dc7dfb-8053-4309-a7a1-b059c89abd94"/>
    <w:basedOn w:val="NormalTable_22c37a1f-34e6-429c-96ca-bbce99ab2c2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b3b40eb-00f4-4941-9423-9602f18666cc" w:customStyle="1">
    <w:name w:val="Normal Table_2b3b40eb-00f4-4941-9423-9602f18666c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1e207de-94be-4e33-b665-ca68aaecd193" w:customStyle="1">
    <w:name w:val="Table Grid_91e207de-94be-4e33-b665-ca68aaecd193"/>
    <w:basedOn w:val="NormalTable_2b3b40eb-00f4-4941-9423-9602f18666c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034bff4-abef-49b8-9fbb-3283611d7f65" w:customStyle="1">
    <w:name w:val="Normal Table_0034bff4-abef-49b8-9fbb-3283611d7f6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7517700-0751-4b5e-8a68-7822e1811e82" w:customStyle="1">
    <w:name w:val="Table Grid_17517700-0751-4b5e-8a68-7822e1811e82"/>
    <w:basedOn w:val="NormalTable_0034bff4-abef-49b8-9fbb-3283611d7f6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bf359de-6413-4149-82d1-3ce875da940a" w:customStyle="1">
    <w:name w:val="Normal Table_3bf359de-6413-4149-82d1-3ce875da940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7b985c0-4a14-4756-9bbe-636aaf34e74f" w:customStyle="1">
    <w:name w:val="Table Grid_57b985c0-4a14-4756-9bbe-636aaf34e74f"/>
    <w:basedOn w:val="NormalTable_3bf359de-6413-4149-82d1-3ce875da940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28c9c25-93f3-487f-b0d5-602e1bc7797a" w:customStyle="1">
    <w:name w:val="Normal Table_528c9c25-93f3-487f-b0d5-602e1bc7797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6556883-dff5-4b14-8867-9d34b980ba23" w:customStyle="1">
    <w:name w:val="Table Grid_d6556883-dff5-4b14-8867-9d34b980ba23"/>
    <w:basedOn w:val="NormalTable_528c9c25-93f3-487f-b0d5-602e1bc7797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1e42b81-3610-461c-b3c5-7767db187eb9" w:customStyle="1">
    <w:name w:val="Normal Table_71e42b81-3610-461c-b3c5-7767db187eb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fc4ed50-3f61-40f8-aee7-22db74cec6dc" w:customStyle="1">
    <w:name w:val="Table Grid_efc4ed50-3f61-40f8-aee7-22db74cec6dc"/>
    <w:basedOn w:val="NormalTable_71e42b81-3610-461c-b3c5-7767db187eb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1a24eef-c0e9-4771-b5b4-8dec49b9a613" w:customStyle="1">
    <w:name w:val="Normal Table_b1a24eef-c0e9-4771-b5b4-8dec49b9a61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90e856c-82ec-4315-a36a-506e9eeb221b" w:customStyle="1">
    <w:name w:val="Table Grid_d90e856c-82ec-4315-a36a-506e9eeb221b"/>
    <w:basedOn w:val="NormalTable_b1a24eef-c0e9-4771-b5b4-8dec49b9a61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8935e40-e680-44cb-a8cc-612c9a2b8be6" w:customStyle="1">
    <w:name w:val="Normal Table_c8935e40-e680-44cb-a8cc-612c9a2b8be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faf725e-8efd-4963-a4b1-5b93b684a688" w:customStyle="1">
    <w:name w:val="Table Grid_8faf725e-8efd-4963-a4b1-5b93b684a688"/>
    <w:basedOn w:val="NormalTable_c8935e40-e680-44cb-a8cc-612c9a2b8be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1708f42-9fbc-4aa9-97b7-4bfc10894a53" w:customStyle="1">
    <w:name w:val="Normal Table_01708f42-9fbc-4aa9-97b7-4bfc10894a5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d8e101c-b831-4de1-a5c2-1b1c1bd03152" w:customStyle="1">
    <w:name w:val="Table Grid_ad8e101c-b831-4de1-a5c2-1b1c1bd03152"/>
    <w:basedOn w:val="NormalTable_01708f42-9fbc-4aa9-97b7-4bfc10894a5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b4f32d8-7a92-4f7f-a299-b7c85a6238f0" w:customStyle="1">
    <w:name w:val="Normal Table_7b4f32d8-7a92-4f7f-a299-b7c85a6238f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78d34ed-afff-46c3-83a5-6f595af9aa1f" w:customStyle="1">
    <w:name w:val="Table Grid_378d34ed-afff-46c3-83a5-6f595af9aa1f"/>
    <w:basedOn w:val="NormalTable_7b4f32d8-7a92-4f7f-a299-b7c85a6238f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46e26ba-ee1e-40ce-a296-bfc672f992fd" w:customStyle="1">
    <w:name w:val="Normal Table_546e26ba-ee1e-40ce-a296-bfc672f992f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f7e0d56-6df4-4a8a-b68c-53dbcc8de224" w:customStyle="1">
    <w:name w:val="Table Grid_4f7e0d56-6df4-4a8a-b68c-53dbcc8de224"/>
    <w:basedOn w:val="NormalTable_546e26ba-ee1e-40ce-a296-bfc672f992f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2" Type="http://schemas.openxmlformats.org/officeDocument/2006/relationships/footer" Target="footer2.xml" /><Relationship Id="rId4" Type="http://schemas.openxmlformats.org/officeDocument/2006/relationships/footer" Target="footer4.xml" /><Relationship Id="rId6" Type="http://schemas.openxmlformats.org/officeDocument/2006/relationships/footer" Target="footer6.xml" /><Relationship Id="rId1" Type="http://schemas.openxmlformats.org/officeDocument/2006/relationships/header" Target="header1.xml" /><Relationship Id="rId3" Type="http://schemas.openxmlformats.org/officeDocument/2006/relationships/header" Target="header3.xml" /><Relationship Id="rId5" Type="http://schemas.openxmlformats.org/officeDocument/2006/relationships/header" Target="header5.xml" /><Relationship Id="rId14" Type="http://schemas.openxmlformats.org/officeDocument/2006/relationships/fontTable" Target="fontTable.xml" /><Relationship Id="rId15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67-2-1.3%20Risikomatrise%20prosjekteringsfasen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E420-8E95-46CB-817F-74652AF5825C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667-2-1.3 Risikomatrise prosjekteringsfasen</Template>
  <TotalTime>1</TotalTime>
  <Pages>1</Pages>
  <Words>745</Words>
  <Characters>3950</Characters>
  <Application>Microsoft Office Word</Application>
  <DocSecurity>0</DocSecurity>
  <Lines>32</Lines>
  <Paragraphs>9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Dybsjord</cp:lastModifiedBy>
  <cp:lastPrinted>2015-02-05T09:12:00Z</cp:lastPrinted>
  <cp:revision>2</cp:revision>
  <dcterms:created xsi:type="dcterms:W3CDTF">2021-08-25T12:42:00Z</dcterms:created>
  <dcterms:modified xsi:type="dcterms:W3CDTF">2022-01-31T16:51:00Z</dcterms:modified>
  <cp:category/>
  <cp:contentStatus>Godkjent</cp:contentStatus>
</cp:coreProperties>
</file>